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274877" w14:textId="5D70A2F9" w:rsidR="000251D4" w:rsidRPr="000251D4" w:rsidRDefault="00B71413" w:rsidP="000251D4">
      <w:pPr>
        <w:spacing w:line="360" w:lineRule="auto"/>
        <w:jc w:val="right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Załącznik nr 7</w:t>
      </w:r>
      <w:r w:rsidR="000251D4" w:rsidRPr="000251D4">
        <w:rPr>
          <w:rFonts w:asciiTheme="minorHAnsi" w:hAnsiTheme="minorHAnsi"/>
          <w:b/>
          <w:sz w:val="22"/>
        </w:rPr>
        <w:t xml:space="preserve"> do SIWZ</w:t>
      </w:r>
    </w:p>
    <w:p w14:paraId="4D9B8347" w14:textId="533A6D67" w:rsidR="000251D4" w:rsidRPr="000251D4" w:rsidRDefault="00B71413" w:rsidP="000251D4">
      <w:pPr>
        <w:spacing w:line="360" w:lineRule="auto"/>
        <w:jc w:val="center"/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b/>
          <w:sz w:val="22"/>
        </w:rPr>
        <w:t>WYKAZ OFEROWANYCH PRODUKTÓW</w:t>
      </w:r>
      <w:r w:rsidR="000251D4" w:rsidRPr="000251D4">
        <w:rPr>
          <w:rFonts w:asciiTheme="minorHAnsi" w:hAnsiTheme="minorHAnsi"/>
          <w:b/>
          <w:sz w:val="22"/>
        </w:rPr>
        <w:t xml:space="preserve"> CZĘŚCI 1 POSTĘPOWANIA</w:t>
      </w:r>
    </w:p>
    <w:p w14:paraId="3F2FBC76" w14:textId="074D58DE" w:rsidR="000251D4" w:rsidRDefault="00B71413" w:rsidP="00227578">
      <w:pPr>
        <w:suppressAutoHyphens/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Zobowiązujemy się do </w:t>
      </w:r>
      <w:r w:rsidR="000251D4" w:rsidRPr="000251D4">
        <w:rPr>
          <w:rFonts w:asciiTheme="minorHAnsi" w:hAnsiTheme="minorHAnsi"/>
          <w:sz w:val="22"/>
        </w:rPr>
        <w:t>dostaw</w:t>
      </w:r>
      <w:r>
        <w:rPr>
          <w:rFonts w:asciiTheme="minorHAnsi" w:hAnsiTheme="minorHAnsi"/>
          <w:sz w:val="22"/>
        </w:rPr>
        <w:t>y</w:t>
      </w:r>
      <w:r w:rsidR="000251D4" w:rsidRPr="000251D4">
        <w:rPr>
          <w:rFonts w:asciiTheme="minorHAnsi" w:hAnsiTheme="minorHAnsi"/>
          <w:sz w:val="22"/>
        </w:rPr>
        <w:t xml:space="preserve"> 21 szt. komputerów stacjonarnych oraz 3 szt. komputerów przenośnych wraz z oprogramowaniem,</w:t>
      </w:r>
      <w:r>
        <w:rPr>
          <w:rFonts w:asciiTheme="minorHAnsi" w:hAnsiTheme="minorHAnsi"/>
          <w:sz w:val="22"/>
        </w:rPr>
        <w:t xml:space="preserve"> o następujących </w:t>
      </w:r>
      <w:r w:rsidRPr="005966B7">
        <w:rPr>
          <w:rFonts w:asciiTheme="minorHAnsi" w:hAnsiTheme="minorHAnsi"/>
          <w:sz w:val="22"/>
        </w:rPr>
        <w:t>parametrach minimalnych</w:t>
      </w:r>
      <w:r>
        <w:rPr>
          <w:rFonts w:asciiTheme="minorHAnsi" w:hAnsiTheme="minorHAnsi"/>
          <w:sz w:val="22"/>
        </w:rPr>
        <w:t>.</w:t>
      </w:r>
    </w:p>
    <w:p w14:paraId="6B7649D0" w14:textId="77777777" w:rsidR="00227578" w:rsidRPr="000251D4" w:rsidRDefault="00227578" w:rsidP="00227578">
      <w:pPr>
        <w:suppressAutoHyphens/>
        <w:spacing w:line="240" w:lineRule="auto"/>
        <w:rPr>
          <w:rFonts w:asciiTheme="minorHAnsi" w:hAnsiTheme="minorHAnsi"/>
          <w:sz w:val="22"/>
        </w:rPr>
      </w:pPr>
    </w:p>
    <w:p w14:paraId="255DCA85" w14:textId="570F6B91" w:rsidR="000251D4" w:rsidRDefault="000251D4" w:rsidP="000251D4">
      <w:pPr>
        <w:spacing w:line="360" w:lineRule="auto"/>
        <w:rPr>
          <w:rFonts w:asciiTheme="minorHAnsi" w:hAnsiTheme="minorHAnsi"/>
          <w:sz w:val="22"/>
        </w:rPr>
      </w:pPr>
      <w:r w:rsidRPr="000251D4">
        <w:rPr>
          <w:rFonts w:asciiTheme="minorHAnsi" w:hAnsiTheme="minorHAnsi"/>
          <w:b/>
          <w:sz w:val="22"/>
        </w:rPr>
        <w:t>Tabela nr 1 –</w:t>
      </w:r>
      <w:r w:rsidR="00B71413">
        <w:rPr>
          <w:rFonts w:asciiTheme="minorHAnsi" w:hAnsiTheme="minorHAnsi"/>
          <w:b/>
          <w:sz w:val="22"/>
        </w:rPr>
        <w:t xml:space="preserve"> </w:t>
      </w:r>
      <w:r w:rsidRPr="000251D4">
        <w:rPr>
          <w:rFonts w:asciiTheme="minorHAnsi" w:hAnsiTheme="minorHAnsi"/>
          <w:sz w:val="22"/>
        </w:rPr>
        <w:t>parametr</w:t>
      </w:r>
      <w:r w:rsidR="00B71413">
        <w:rPr>
          <w:rFonts w:asciiTheme="minorHAnsi" w:hAnsiTheme="minorHAnsi"/>
          <w:sz w:val="22"/>
        </w:rPr>
        <w:t>y minimalne</w:t>
      </w:r>
      <w:r w:rsidRPr="000251D4">
        <w:rPr>
          <w:rFonts w:asciiTheme="minorHAnsi" w:hAnsiTheme="minorHAnsi"/>
          <w:sz w:val="22"/>
        </w:rPr>
        <w:t xml:space="preserve"> komputerów stacjonarnych</w:t>
      </w:r>
    </w:p>
    <w:tbl>
      <w:tblPr>
        <w:tblW w:w="92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5"/>
        <w:gridCol w:w="4230"/>
      </w:tblGrid>
      <w:tr w:rsidR="00302B28" w:rsidRPr="00EE17AF" w14:paraId="560E304D" w14:textId="77777777" w:rsidTr="00B81B61">
        <w:tc>
          <w:tcPr>
            <w:tcW w:w="4975" w:type="dxa"/>
            <w:shd w:val="clear" w:color="auto" w:fill="auto"/>
          </w:tcPr>
          <w:p w14:paraId="655ABB12" w14:textId="3EE4743E" w:rsidR="00302B28" w:rsidRPr="00302B28" w:rsidRDefault="00302B28" w:rsidP="00302B28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</w:pPr>
            <w:r w:rsidRPr="00302B28">
              <w:rPr>
                <w:rFonts w:asciiTheme="minorHAnsi" w:hAnsiTheme="minorHAnsi"/>
                <w:b/>
                <w:smallCaps/>
                <w:color w:val="000000"/>
                <w:sz w:val="22"/>
              </w:rPr>
              <w:t>PRODUCENT</w:t>
            </w:r>
          </w:p>
        </w:tc>
        <w:tc>
          <w:tcPr>
            <w:tcW w:w="4230" w:type="dxa"/>
          </w:tcPr>
          <w:p w14:paraId="64C78A36" w14:textId="77777777" w:rsidR="00302B28" w:rsidRDefault="00302B28" w:rsidP="00302B28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</w:pPr>
          </w:p>
        </w:tc>
      </w:tr>
      <w:tr w:rsidR="00302B28" w:rsidRPr="00EE17AF" w14:paraId="032C8D1A" w14:textId="77777777" w:rsidTr="00B81B61">
        <w:tc>
          <w:tcPr>
            <w:tcW w:w="4975" w:type="dxa"/>
            <w:shd w:val="clear" w:color="auto" w:fill="auto"/>
          </w:tcPr>
          <w:p w14:paraId="1A6BFE8F" w14:textId="5D4C534D" w:rsidR="00302B28" w:rsidRPr="00302B28" w:rsidRDefault="00302B28" w:rsidP="00302B28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</w:pPr>
            <w:r w:rsidRPr="00302B28">
              <w:rPr>
                <w:rFonts w:asciiTheme="minorHAnsi" w:hAnsiTheme="minorHAnsi"/>
                <w:b/>
                <w:smallCaps/>
                <w:color w:val="000000"/>
                <w:sz w:val="22"/>
              </w:rPr>
              <w:t>MODEL</w:t>
            </w:r>
          </w:p>
        </w:tc>
        <w:tc>
          <w:tcPr>
            <w:tcW w:w="4230" w:type="dxa"/>
          </w:tcPr>
          <w:p w14:paraId="3C116A6C" w14:textId="77777777" w:rsidR="00302B28" w:rsidRDefault="00302B28" w:rsidP="00302B28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</w:pPr>
          </w:p>
        </w:tc>
      </w:tr>
      <w:tr w:rsidR="00302B28" w:rsidRPr="00EE17AF" w14:paraId="0B8E3708" w14:textId="77777777" w:rsidTr="00B81B61">
        <w:tc>
          <w:tcPr>
            <w:tcW w:w="4975" w:type="dxa"/>
            <w:shd w:val="clear" w:color="auto" w:fill="auto"/>
          </w:tcPr>
          <w:p w14:paraId="7EDAA319" w14:textId="54249693" w:rsidR="00302B28" w:rsidRPr="00302B28" w:rsidRDefault="00302B28" w:rsidP="00302B28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</w:pPr>
            <w:r w:rsidRPr="00302B28">
              <w:rPr>
                <w:rFonts w:asciiTheme="minorHAnsi" w:hAnsiTheme="minorHAnsi"/>
                <w:b/>
                <w:smallCaps/>
                <w:color w:val="000000"/>
                <w:sz w:val="22"/>
              </w:rPr>
              <w:t>NUMER PRODUKTU</w:t>
            </w:r>
          </w:p>
        </w:tc>
        <w:tc>
          <w:tcPr>
            <w:tcW w:w="4230" w:type="dxa"/>
          </w:tcPr>
          <w:p w14:paraId="24AFE919" w14:textId="77777777" w:rsidR="00302B28" w:rsidRDefault="00302B28" w:rsidP="00302B28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</w:pPr>
          </w:p>
        </w:tc>
      </w:tr>
      <w:tr w:rsidR="00302B28" w:rsidRPr="00EE17AF" w14:paraId="18B5838E" w14:textId="77777777" w:rsidTr="00B81B61">
        <w:tc>
          <w:tcPr>
            <w:tcW w:w="4975" w:type="dxa"/>
            <w:shd w:val="clear" w:color="auto" w:fill="auto"/>
          </w:tcPr>
          <w:p w14:paraId="38E38931" w14:textId="77777777" w:rsidR="00302B28" w:rsidRPr="00EE17AF" w:rsidRDefault="00302B28" w:rsidP="00302B28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</w:pPr>
          </w:p>
          <w:p w14:paraId="0C12F6DE" w14:textId="77777777" w:rsidR="00302B28" w:rsidRPr="00EE17AF" w:rsidRDefault="00302B28" w:rsidP="00302B28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</w:pPr>
            <w:r w:rsidRPr="00EE17AF"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  <w:t>Parametry minimalne:</w:t>
            </w:r>
          </w:p>
          <w:p w14:paraId="4E9562DD" w14:textId="77777777" w:rsidR="00302B28" w:rsidRPr="00EE17AF" w:rsidRDefault="00302B28" w:rsidP="00302B28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kern w:val="2"/>
                <w:sz w:val="22"/>
              </w:rPr>
            </w:pPr>
          </w:p>
        </w:tc>
        <w:tc>
          <w:tcPr>
            <w:tcW w:w="4230" w:type="dxa"/>
          </w:tcPr>
          <w:p w14:paraId="53FE8550" w14:textId="77777777" w:rsidR="00302B28" w:rsidRDefault="00302B28" w:rsidP="00302B28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</w:pPr>
          </w:p>
          <w:p w14:paraId="664D1D69" w14:textId="77777777" w:rsidR="00302B28" w:rsidRPr="00EE17AF" w:rsidRDefault="00302B28" w:rsidP="00302B28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</w:pPr>
            <w:r w:rsidRPr="00EE17AF"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  <w:t xml:space="preserve">Parametry </w:t>
            </w:r>
            <w:r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  <w:t>OFEROWANE</w:t>
            </w:r>
            <w:r w:rsidRPr="00EE17AF"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  <w:t>:</w:t>
            </w:r>
          </w:p>
          <w:p w14:paraId="376E2CB2" w14:textId="77777777" w:rsidR="00302B28" w:rsidRPr="00EE17AF" w:rsidRDefault="00302B28" w:rsidP="00302B28">
            <w:pPr>
              <w:spacing w:line="100" w:lineRule="atLeast"/>
              <w:ind w:left="360"/>
              <w:jc w:val="center"/>
              <w:rPr>
                <w:rFonts w:asciiTheme="minorHAnsi" w:eastAsia="SimSun" w:hAnsiTheme="minorHAnsi"/>
                <w:b/>
                <w:smallCaps/>
                <w:color w:val="000000"/>
                <w:kern w:val="2"/>
                <w:sz w:val="22"/>
              </w:rPr>
            </w:pPr>
          </w:p>
        </w:tc>
      </w:tr>
      <w:tr w:rsidR="00302B28" w:rsidRPr="00EE17AF" w14:paraId="1DE3E16E" w14:textId="77777777" w:rsidTr="00B81B61">
        <w:tc>
          <w:tcPr>
            <w:tcW w:w="4975" w:type="dxa"/>
            <w:shd w:val="clear" w:color="auto" w:fill="auto"/>
          </w:tcPr>
          <w:p w14:paraId="06849EBA" w14:textId="77777777" w:rsidR="00302B28" w:rsidRPr="00302B28" w:rsidRDefault="00302B28" w:rsidP="00302B28">
            <w:pPr>
              <w:numPr>
                <w:ilvl w:val="0"/>
                <w:numId w:val="32"/>
              </w:numPr>
              <w:suppressAutoHyphens/>
              <w:spacing w:after="160" w:line="100" w:lineRule="atLeast"/>
              <w:ind w:left="313" w:hanging="284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Typ: Komputer AIO</w:t>
            </w:r>
          </w:p>
          <w:p w14:paraId="28CA0BA1" w14:textId="77777777" w:rsidR="00302B28" w:rsidRPr="00302B28" w:rsidRDefault="00302B28" w:rsidP="00302B28">
            <w:pPr>
              <w:numPr>
                <w:ilvl w:val="0"/>
                <w:numId w:val="32"/>
              </w:numPr>
              <w:suppressAutoHyphens/>
              <w:spacing w:after="160" w:line="100" w:lineRule="atLeast"/>
              <w:ind w:left="313" w:hanging="284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Zastosowanie: Komputer będzie wykorzystywany dla potrzeb aplikacji biurowych, aplikacji edukacyjnych, aplikacji obliczeniowych, dostępu do Internetu oraz poczty elektronicznej, jako lokalna baza danych, stacja programistyczna</w:t>
            </w:r>
          </w:p>
          <w:p w14:paraId="6A2CF2F5" w14:textId="1C9AC696" w:rsidR="00302B28" w:rsidRPr="00302B28" w:rsidRDefault="00302B28" w:rsidP="00302B28">
            <w:pPr>
              <w:numPr>
                <w:ilvl w:val="0"/>
                <w:numId w:val="32"/>
              </w:numPr>
              <w:suppressAutoHyphens/>
              <w:spacing w:after="160" w:line="100" w:lineRule="atLeast"/>
              <w:ind w:left="313" w:hanging="284"/>
              <w:rPr>
                <w:rFonts w:asciiTheme="minorHAnsi" w:eastAsia="SimSun" w:hAnsiTheme="minorHAnsi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Wydajność obliczeniowa: Procesor co najmniej 4-rdzeniowy, który powinien osiągać w teście wydajności </w:t>
            </w:r>
            <w:proofErr w:type="spellStart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PassMark</w:t>
            </w:r>
            <w:proofErr w:type="spellEnd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</w:t>
            </w:r>
            <w:proofErr w:type="spellStart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PerformanceTest</w:t>
            </w:r>
            <w:proofErr w:type="spellEnd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(wynik dostępny: </w:t>
            </w:r>
            <w:hyperlink r:id="rId8">
              <w:r w:rsidRPr="00302B28">
                <w:rPr>
                  <w:rFonts w:asciiTheme="minorHAnsi" w:eastAsia="SimSun" w:hAnsiTheme="minorHAnsi"/>
                  <w:color w:val="0563C1"/>
                  <w:kern w:val="2"/>
                  <w:szCs w:val="20"/>
                  <w:u w:val="single"/>
                </w:rPr>
                <w:t>http://www.passmark.com/products/pt.htm</w:t>
              </w:r>
            </w:hyperlink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) co najmniej wynik 8040 punktów </w:t>
            </w:r>
            <w:proofErr w:type="spellStart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Passmark</w:t>
            </w:r>
            <w:proofErr w:type="spellEnd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CPU Mark. Procesor powinien charakteryzować się współczynnikiem zużycia energii TDP (</w:t>
            </w:r>
            <w:proofErr w:type="spellStart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Thermal</w:t>
            </w:r>
            <w:proofErr w:type="spellEnd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Design Power) nie większym niż 65W</w:t>
            </w:r>
            <w:r w:rsidR="00000F4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(wynik załączyć do oferty</w:t>
            </w:r>
            <w:r w:rsidR="006A2183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, zgodnie z Rozdziałem VI ust. 10 pkt c</w:t>
            </w:r>
            <w:r w:rsidR="00000F4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)</w:t>
            </w:r>
          </w:p>
          <w:p w14:paraId="5971882E" w14:textId="77777777" w:rsidR="00302B28" w:rsidRPr="00302B28" w:rsidRDefault="00302B28" w:rsidP="00302B28">
            <w:pPr>
              <w:numPr>
                <w:ilvl w:val="0"/>
                <w:numId w:val="32"/>
              </w:numPr>
              <w:suppressAutoHyphens/>
              <w:spacing w:after="160" w:line="100" w:lineRule="atLeast"/>
              <w:ind w:left="313" w:hanging="284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Pamięć operacyjna: 8 GB 2666 MHz możliwość rozbudowy do min. 32 GB, dopuszcza się by dostarczone pamięci pracowały z zaoferowany procesorem z częstotliwością niższą, ale nie niższą niż 2400 MHz</w:t>
            </w:r>
          </w:p>
          <w:p w14:paraId="73822B1E" w14:textId="77777777" w:rsidR="00302B28" w:rsidRPr="00302B28" w:rsidRDefault="00302B28" w:rsidP="00302B28">
            <w:pPr>
              <w:numPr>
                <w:ilvl w:val="0"/>
                <w:numId w:val="32"/>
              </w:numPr>
              <w:suppressAutoHyphens/>
              <w:spacing w:after="160" w:line="100" w:lineRule="atLeast"/>
              <w:ind w:left="313" w:hanging="284"/>
              <w:rPr>
                <w:rFonts w:asciiTheme="minorHAnsi" w:eastAsia="SimSun" w:hAnsiTheme="minorHAnsi"/>
                <w:bCs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Parametry pamięci masowej SATA: Min. SSD 256 GB SATA III, </w:t>
            </w:r>
            <w:r w:rsidRPr="00302B28">
              <w:rPr>
                <w:rFonts w:asciiTheme="minorHAnsi" w:eastAsia="SimSun" w:hAnsiTheme="minorHAnsi"/>
                <w:bCs/>
                <w:kern w:val="2"/>
                <w:szCs w:val="20"/>
              </w:rPr>
              <w:t>zawierający partycję RECOVERY umożliwiającą odtworzenie systemu operacyjnego fabrycznie zainstalowanego na komputerze po awarii bez dodatkowych nośników</w:t>
            </w:r>
          </w:p>
          <w:p w14:paraId="63BD1901" w14:textId="77777777" w:rsidR="00302B28" w:rsidRPr="00302B28" w:rsidRDefault="00302B28" w:rsidP="00302B28">
            <w:pPr>
              <w:numPr>
                <w:ilvl w:val="0"/>
                <w:numId w:val="32"/>
              </w:numPr>
              <w:suppressAutoHyphens/>
              <w:spacing w:after="160" w:line="100" w:lineRule="atLeast"/>
              <w:ind w:left="313" w:hanging="284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bCs/>
                <w:kern w:val="2"/>
                <w:szCs w:val="20"/>
              </w:rPr>
              <w:t>Wbudowany napęd optyczny DVD+/-RW. Nie dopuszcza się napędów zewnętrznych np. wykorzystujących złącze USB</w:t>
            </w:r>
          </w:p>
          <w:p w14:paraId="687525FC" w14:textId="77777777" w:rsidR="00302B28" w:rsidRPr="00302B28" w:rsidRDefault="00302B28" w:rsidP="00302B28">
            <w:pPr>
              <w:numPr>
                <w:ilvl w:val="0"/>
                <w:numId w:val="32"/>
              </w:numPr>
              <w:suppressAutoHyphens/>
              <w:spacing w:after="160" w:line="100" w:lineRule="atLeast"/>
              <w:ind w:left="313" w:hanging="142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Zintegrowana karta graficzna wykorzystująca pamięć RAM systemu dynamicznie przydzielaną na potrzeby grafiki w trybie UMA (</w:t>
            </w:r>
            <w:proofErr w:type="spellStart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Unified</w:t>
            </w:r>
            <w:proofErr w:type="spellEnd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Memory Access) – z </w:t>
            </w: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lastRenderedPageBreak/>
              <w:t>możliwością dynamicznego przydzielenia do 1782 MB pamięci</w:t>
            </w:r>
          </w:p>
          <w:p w14:paraId="713F2097" w14:textId="77777777" w:rsidR="00302B28" w:rsidRPr="00302B28" w:rsidRDefault="00302B28" w:rsidP="00302B28">
            <w:pPr>
              <w:spacing w:line="100" w:lineRule="atLeast"/>
              <w:ind w:left="313" w:hanging="142"/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</w:pPr>
            <w:proofErr w:type="spellStart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  <w:t>Obsługująca</w:t>
            </w:r>
            <w:proofErr w:type="spellEnd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  <w:t xml:space="preserve"> </w:t>
            </w:r>
            <w:proofErr w:type="spellStart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  <w:t>funkcje</w:t>
            </w:r>
            <w:proofErr w:type="spellEnd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  <w:t>:</w:t>
            </w:r>
          </w:p>
          <w:p w14:paraId="1DD23E37" w14:textId="77777777" w:rsidR="00302B28" w:rsidRPr="00302B28" w:rsidRDefault="00302B28" w:rsidP="00302B28">
            <w:pPr>
              <w:spacing w:line="100" w:lineRule="atLeast"/>
              <w:ind w:left="313" w:hanging="142"/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  <w:t>- DirectX 12</w:t>
            </w:r>
          </w:p>
          <w:p w14:paraId="25A9731D" w14:textId="77777777" w:rsidR="00302B28" w:rsidRPr="00302B28" w:rsidRDefault="00302B28" w:rsidP="00302B28">
            <w:pPr>
              <w:spacing w:line="100" w:lineRule="atLeast"/>
              <w:ind w:left="313" w:hanging="142"/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  <w:t>- OpenGL 4.5</w:t>
            </w:r>
          </w:p>
          <w:p w14:paraId="70B1DCAD" w14:textId="77777777" w:rsidR="00302B28" w:rsidRPr="00302B28" w:rsidRDefault="00302B28" w:rsidP="00302B28">
            <w:pPr>
              <w:spacing w:line="100" w:lineRule="atLeast"/>
              <w:ind w:left="313" w:hanging="142"/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  <w:t>- OpenCL 2.0</w:t>
            </w:r>
          </w:p>
          <w:p w14:paraId="726BBB13" w14:textId="77777777" w:rsidR="00302B28" w:rsidRPr="00302B28" w:rsidRDefault="00302B28" w:rsidP="00302B28">
            <w:pPr>
              <w:spacing w:line="100" w:lineRule="atLeast"/>
              <w:ind w:left="313" w:hanging="142"/>
              <w:rPr>
                <w:rFonts w:asciiTheme="minorHAnsi" w:eastAsia="SimSun" w:hAnsiTheme="minorHAnsi"/>
                <w:kern w:val="2"/>
                <w:szCs w:val="20"/>
                <w:lang w:val="en-US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  <w:t xml:space="preserve">- HLSL </w:t>
            </w:r>
            <w:proofErr w:type="spellStart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  <w:t>shader</w:t>
            </w:r>
            <w:proofErr w:type="spellEnd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  <w:t xml:space="preserve"> model 5.1</w:t>
            </w:r>
          </w:p>
          <w:p w14:paraId="29F4CD34" w14:textId="77777777" w:rsidR="00302B28" w:rsidRPr="00302B28" w:rsidRDefault="00302B28" w:rsidP="00302B28">
            <w:pPr>
              <w:numPr>
                <w:ilvl w:val="0"/>
                <w:numId w:val="32"/>
              </w:numPr>
              <w:suppressAutoHyphens/>
              <w:spacing w:after="160" w:line="100" w:lineRule="atLeast"/>
              <w:ind w:left="313" w:hanging="142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kern w:val="2"/>
                <w:szCs w:val="20"/>
              </w:rPr>
              <w:t>Sprzętowe wsparcie technologii wirtualizacji procesorów, pamięci i urządzeń I/O realizowane łącznie w procesorze, chipsecie płyty głównej oraz w BIOS systemu (możliwość włączenia/wyłączenia sprzętowego wsparcia wirtualizacji</w:t>
            </w:r>
          </w:p>
          <w:p w14:paraId="2F70FCC3" w14:textId="77777777" w:rsidR="00302B28" w:rsidRPr="00302B28" w:rsidRDefault="00302B28" w:rsidP="00302B28">
            <w:pPr>
              <w:numPr>
                <w:ilvl w:val="0"/>
                <w:numId w:val="32"/>
              </w:numPr>
              <w:suppressAutoHyphens/>
              <w:spacing w:after="160" w:line="100" w:lineRule="atLeast"/>
              <w:ind w:left="313" w:hanging="142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Wyposażenie multimedialne: Karta dźwiękowa zintegrowana z płytą główną, zgodna z High Definition Audio. Obudowa wyposażona we wbudowane głośniki stereo</w:t>
            </w:r>
          </w:p>
          <w:p w14:paraId="1C9D9983" w14:textId="77777777" w:rsidR="00302B28" w:rsidRPr="00302B28" w:rsidRDefault="00302B28" w:rsidP="00302B28">
            <w:pPr>
              <w:numPr>
                <w:ilvl w:val="0"/>
                <w:numId w:val="32"/>
              </w:numPr>
              <w:suppressAutoHyphens/>
              <w:spacing w:after="160" w:line="100" w:lineRule="atLeast"/>
              <w:ind w:left="313" w:hanging="142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Obudowa</w:t>
            </w:r>
          </w:p>
          <w:p w14:paraId="6516F3CE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Typu AIO wyposażona w min. 1x kieszeń 2,5 cala na dyski SATA z możliwością </w:t>
            </w:r>
            <w:proofErr w:type="spellStart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beznarzędziowego</w:t>
            </w:r>
            <w:proofErr w:type="spellEnd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montowania i demontowania dysku (nie dopuszcza się użycia narzędzi ani śrub motylkowych czy </w:t>
            </w:r>
            <w:proofErr w:type="spellStart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radełkowych</w:t>
            </w:r>
            <w:proofErr w:type="spellEnd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)</w:t>
            </w:r>
          </w:p>
          <w:p w14:paraId="3C940F09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Obudowa musi umożliwiać dostęp do slotów pamięci umożliwiający rozbudowę czy wymianę pamięci RAM bez interwencji serwisu producenta komputera – dopuszcza się zabezpieczenie dostępów do slotów RAM za pomocą jednej śruby </w:t>
            </w:r>
            <w:proofErr w:type="spellStart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radełkowej</w:t>
            </w:r>
            <w:proofErr w:type="spellEnd"/>
          </w:p>
          <w:p w14:paraId="1711A703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Wbudowany zasilacz o mocy maksymalnej 170 W pracujący w sieci 230V 50/60Hz prądu zmiennego i efektywności min. 85 %, przy 50-procentowym obciążeniu. Zasilacz z certyfikatem 80plus GOLD</w:t>
            </w:r>
          </w:p>
          <w:p w14:paraId="1B40D04B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Obudowa musi mieć możliwość zabezpieczenia wnętrza komputera oraz wszystkich slotów znajdujących się z tyłu obudowy przed niepowołanym odstępem za pomocą kłódki lub linki</w:t>
            </w:r>
          </w:p>
          <w:p w14:paraId="20839B8C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Obudowa wyposażona w czujnik otwarcia obudowy współpracujący z oprogramowaniem zapisującym log zdarzeń dostępny w setupie BIOS-u</w:t>
            </w:r>
          </w:p>
          <w:p w14:paraId="73F31C94" w14:textId="77777777" w:rsidR="00302B28" w:rsidRPr="00302B28" w:rsidRDefault="00302B28" w:rsidP="00302B28">
            <w:pPr>
              <w:numPr>
                <w:ilvl w:val="0"/>
                <w:numId w:val="32"/>
              </w:numPr>
              <w:suppressAutoHyphens/>
              <w:spacing w:after="160" w:line="100" w:lineRule="atLeast"/>
              <w:ind w:left="454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BIOS</w:t>
            </w:r>
          </w:p>
          <w:p w14:paraId="509C47FC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14:paraId="16826FE2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lastRenderedPageBreak/>
              <w:t>- modelu komputera</w:t>
            </w:r>
          </w:p>
          <w:p w14:paraId="250AE2B5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modelu płyty głównej</w:t>
            </w:r>
          </w:p>
          <w:p w14:paraId="2DA7F6AC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nr seryjnego komputera</w:t>
            </w:r>
          </w:p>
          <w:p w14:paraId="1FAEF1D0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wersji BIOS (z datą)</w:t>
            </w:r>
          </w:p>
          <w:p w14:paraId="157F7D6D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modelu procesora wraz z informacjami o prędkości taktowania</w:t>
            </w:r>
          </w:p>
          <w:p w14:paraId="56FB6F4D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Informacji o ilości i obsadzeniu slotów pamięci RAM wraz z informacją o prędkości taktowania</w:t>
            </w:r>
          </w:p>
          <w:p w14:paraId="06E9B95D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Informacji o dysku twardym: model oraz pojemność</w:t>
            </w:r>
          </w:p>
          <w:p w14:paraId="4F78D6D6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MAC adresie zintegrowanej karty sieciowej</w:t>
            </w:r>
          </w:p>
          <w:p w14:paraId="69D6B677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temperaturze procesora</w:t>
            </w:r>
          </w:p>
          <w:p w14:paraId="6D22F48E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temperaturze pamięci</w:t>
            </w:r>
          </w:p>
          <w:p w14:paraId="710CD90E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statusie karty sieciowej</w:t>
            </w:r>
          </w:p>
          <w:p w14:paraId="14EFD677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Możliwość wyłączenia/włączenia bez uruchamiania systemu operacyjnego z dysku twardego komputera lub innych, podłączonych do niego, urządzeń zewnętrznych min.: </w:t>
            </w:r>
          </w:p>
          <w:p w14:paraId="500347C1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karty sieciowej RJ45</w:t>
            </w:r>
          </w:p>
          <w:p w14:paraId="28E49D9E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karty dźwiękowej</w:t>
            </w:r>
          </w:p>
          <w:p w14:paraId="657F7C74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karty sieciowej bezprzewodowej i Bluetooth (jeśli zainstalowane)</w:t>
            </w:r>
          </w:p>
          <w:p w14:paraId="66D667F9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zintegrowanej kamery (jeśli zainstalowana)</w:t>
            </w:r>
          </w:p>
          <w:p w14:paraId="4A5FA2A2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zintegrowanego mikrofonu (jeśli zainstalowany)</w:t>
            </w:r>
          </w:p>
          <w:p w14:paraId="51EEFF43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portu szeregowego z możliwością ustawienia trybu pracy</w:t>
            </w:r>
          </w:p>
          <w:p w14:paraId="58C38215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sprzętowego wsparcia wirtualizacji</w:t>
            </w:r>
          </w:p>
          <w:p w14:paraId="5F624A2D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- wsparcia wirtualizacji </w:t>
            </w:r>
            <w:proofErr w:type="spellStart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Directed</w:t>
            </w:r>
            <w:proofErr w:type="spellEnd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I/O</w:t>
            </w:r>
          </w:p>
          <w:p w14:paraId="58C4856D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funkcji regulacji częstotliwości taktowania CPU w zależności od obciążenia (</w:t>
            </w:r>
            <w:proofErr w:type="spellStart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Enhanced</w:t>
            </w:r>
            <w:proofErr w:type="spellEnd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</w:t>
            </w:r>
            <w:proofErr w:type="spellStart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SpeedStep</w:t>
            </w:r>
            <w:proofErr w:type="spellEnd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)</w:t>
            </w:r>
          </w:p>
          <w:p w14:paraId="063F81B7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- funkcji Turbo </w:t>
            </w:r>
            <w:proofErr w:type="spellStart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Mode</w:t>
            </w:r>
            <w:proofErr w:type="spellEnd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pozwalającej logicznym procesorom CPU osiągać wyższe częstotliwości taktowania od domyślnych w sytuacji gdy pozwalają na to termiczne parametry pracy procesora</w:t>
            </w:r>
          </w:p>
          <w:p w14:paraId="4D5FF829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kontrolera SATA - możliwość pojedynczego wyłączania poszczególnych portów SATA oraz M.2</w:t>
            </w:r>
          </w:p>
          <w:p w14:paraId="75C01CF3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funkcji SMART</w:t>
            </w:r>
          </w:p>
          <w:p w14:paraId="6623913C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modułu TPM wraz z informacją o rodzaju aktualnie zainstalowanego modułu TPM</w:t>
            </w:r>
          </w:p>
          <w:p w14:paraId="7D87877B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portów USB w tym: włączenia wszystkich portów, wyłączenia wszystkich portów, włączenia jedynie przednich i wewnętrznych, włączenia jedynie tylnych i wewnętrznych, włączenia jedynie wewnętrznych, włączenia jedynie używanych (system sprawdza przy starcie komputera, w których portach USB jest włączone urządzenie i tylko te aktywuje)</w:t>
            </w:r>
          </w:p>
          <w:p w14:paraId="53656DF9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- funkcji blokowania używanych portów USB w tym: włączenia wszystkich używanych portów, włączenia jedynie portów do których podłączono klawiaturę i mysz, włączenia wszystkich portów za wyjątkiem </w:t>
            </w: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lastRenderedPageBreak/>
              <w:t>portów do których podłączono USB hub lub zewnętrzną pamięć masową</w:t>
            </w:r>
          </w:p>
          <w:p w14:paraId="7538BFB2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funkcji Wake-on-LAN</w:t>
            </w:r>
          </w:p>
          <w:p w14:paraId="1D1F127E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Możliwość ustawienia bez uruchamiania systemu operacyjnego z dysku twardego komputera lub innych, podłączonych do niego, urządzeń zewnętrznych min.: </w:t>
            </w:r>
          </w:p>
          <w:p w14:paraId="4C1524F1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liczby aktywnych rdzeni procesora</w:t>
            </w:r>
          </w:p>
          <w:p w14:paraId="62372217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funkcji sterowania prędkością wentylatorów w komputerze w co najmniej trzech trybach: Automatycznym, trybie zwiększonej przepływności powietrza w celu osiągnięcia maksymalnej wydajności procesora, trybie maksymalnej wydajności wszystkich wentylatorów</w:t>
            </w:r>
          </w:p>
          <w:p w14:paraId="7823C5D0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trybu pracy karty sieciowej</w:t>
            </w:r>
          </w:p>
          <w:p w14:paraId="0F68A744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możliwości aktualizacji BIOS-u w tym co najmniej: całkowite wyłączenie możliwości aktualizacji, możliwość aktualizacji za pomocą narzędzi producenta komputera lub mechanizmu Windows Update, możliwość aktualizacji jedynie za pomocą narzędzi producenta komputera</w:t>
            </w:r>
          </w:p>
          <w:p w14:paraId="3CE581FE" w14:textId="77777777" w:rsidR="00302B28" w:rsidRPr="00302B28" w:rsidRDefault="00302B28" w:rsidP="00302B28">
            <w:pPr>
              <w:tabs>
                <w:tab w:val="num" w:pos="596"/>
              </w:tabs>
              <w:spacing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możliwość ustawienia trybu pracy komputera po przywróceniu zasilania po awarii zasilania w co najmniej trzech trybach: pozostaje wyłączony, zawsze wyłączony, zawsze włączony, przywrócenie stanu  sprzed awarii</w:t>
            </w:r>
          </w:p>
          <w:p w14:paraId="4BB8C025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Możliwość z poziomu BIOS-u włączenia/wyłączenia funkcji automatycznej aktualizacji BIOS-u. System powinien umożliwiać zdefiniowanie adresu IP serwera TFTP w sieci lokalnej lub podanie nazwy serwera, w którego bezpośrednio z poziomu BIOS-u można dokonać aktualizacji BIOS-u. System powinien umożliwiać również określenie częstotliwości sprawdzania dostępności nowszej wersji BIOS-z z częstotliwością co najmniej: raz dziennie, raz na tydzień, raz na miesiąc i raz na kwartał</w:t>
            </w:r>
          </w:p>
          <w:p w14:paraId="09B0213D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Funkcja blokowania/odblokowania BOOT-</w:t>
            </w:r>
            <w:proofErr w:type="spellStart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owania</w:t>
            </w:r>
            <w:proofErr w:type="spellEnd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z dysku twardego, zewnętrznych urządzeń oraz sieci bez potrzeby uruchamiania systemu operacyjnego z dysku twardego komputera lub innych, podłączonych do niego, urządzeń zewnętrznych</w:t>
            </w:r>
          </w:p>
          <w:p w14:paraId="44F7D3D0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Funkcja blokowania/odblokowania BOOT-</w:t>
            </w:r>
            <w:proofErr w:type="spellStart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owania</w:t>
            </w:r>
            <w:proofErr w:type="spellEnd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stacji roboczej z USB</w:t>
            </w:r>
          </w:p>
          <w:p w14:paraId="7285A44E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Możliwość włączenia/wyłączenia hasła dla dysku twardego</w:t>
            </w:r>
          </w:p>
          <w:p w14:paraId="0BFD4B0F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283"/>
              <w:rPr>
                <w:rFonts w:asciiTheme="minorHAnsi" w:eastAsia="SimSun" w:hAnsiTheme="minorHAnsi"/>
                <w:bCs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Możliwość - bez potrzeby uruchamiania systemu operacyjnego z dysku twardego komputera lub innych, podłączonych do niego urządzeń </w:t>
            </w: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lastRenderedPageBreak/>
              <w:t>zewnętrznych - ustawienia hasła na poziomie użytkownika, administratora i dysku twardego (na wszystkich obsługiwanych przez oferowany komputer typach dysków HDD i SSD) oraz możliwość ustawienia co najmniej dwóch rodzajów haseł: hasło standardowe, które może zostać skasowane za pomocą zworki na płycie głównej komputera oraz hasło silne, którego skasowanie jest możliwe jedynie poprzez interwencję serwisu producenta komputera</w:t>
            </w:r>
          </w:p>
          <w:p w14:paraId="0F3548B5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283"/>
              <w:rPr>
                <w:rFonts w:asciiTheme="minorHAnsi" w:eastAsia="SimSun" w:hAnsiTheme="minorHAnsi"/>
                <w:bCs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bCs/>
                <w:kern w:val="2"/>
                <w:szCs w:val="20"/>
              </w:rPr>
              <w:t>Dodatkowe, darmowe oprogramowanie pozwalające na w pełni  automatyczną instalację sterowników urządzeń opartą o automatyczną detekcję posiadanego sprzętu</w:t>
            </w:r>
          </w:p>
          <w:p w14:paraId="0A32FB75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bCs/>
                <w:kern w:val="2"/>
                <w:szCs w:val="20"/>
              </w:rPr>
              <w:t>Certyfikowane oprogramowanie umożliwiające – bez względu na stan czy obecność systemu operacyjnego w bezpieczny (bezpowrotny) sposób usunięcie danych z dysku twardego</w:t>
            </w:r>
          </w:p>
          <w:p w14:paraId="60E577B7" w14:textId="77777777" w:rsidR="00302B28" w:rsidRPr="00302B28" w:rsidRDefault="00302B28" w:rsidP="00302B28">
            <w:pPr>
              <w:numPr>
                <w:ilvl w:val="0"/>
                <w:numId w:val="32"/>
              </w:numPr>
              <w:suppressAutoHyphens/>
              <w:spacing w:after="160" w:line="100" w:lineRule="atLeast"/>
              <w:ind w:left="454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Ergonomia: </w:t>
            </w:r>
          </w:p>
          <w:p w14:paraId="5E2E9ADE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Obudowa musi umożliwiać zastosowanie zabezpieczenia fizycznego w postaci linki metalowej, która może blokować również dostęp do wnętrza komputera poprzez blokowanie klap serwisowych</w:t>
            </w:r>
          </w:p>
          <w:p w14:paraId="3CF82C5C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Ciężar komputera nie może przekraczać 10 kg</w:t>
            </w:r>
          </w:p>
          <w:p w14:paraId="17CAACFA" w14:textId="77777777" w:rsidR="00302B28" w:rsidRPr="00302B28" w:rsidRDefault="00302B28" w:rsidP="00302B28">
            <w:pPr>
              <w:numPr>
                <w:ilvl w:val="0"/>
                <w:numId w:val="32"/>
              </w:numPr>
              <w:suppressAutoHyphens/>
              <w:spacing w:after="160" w:line="100" w:lineRule="atLeast"/>
              <w:ind w:left="454" w:hanging="283"/>
              <w:rPr>
                <w:rFonts w:asciiTheme="minorHAnsi" w:eastAsia="SimSun" w:hAnsiTheme="minorHAnsi"/>
                <w:bCs/>
                <w:color w:val="FF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Wymagania dodatkowe</w:t>
            </w:r>
          </w:p>
          <w:p w14:paraId="555AA758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283"/>
              <w:rPr>
                <w:rFonts w:asciiTheme="minorHAnsi" w:eastAsia="SimSun" w:hAnsiTheme="minorHAnsi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bCs/>
                <w:kern w:val="2"/>
                <w:szCs w:val="20"/>
              </w:rPr>
              <w:t xml:space="preserve">System operacyjny niewymagający aktywacji za pomocą telefonu lub Internetu. Dołączony nośnik typu </w:t>
            </w:r>
            <w:proofErr w:type="spellStart"/>
            <w:r w:rsidRPr="00302B28">
              <w:rPr>
                <w:rFonts w:asciiTheme="minorHAnsi" w:eastAsia="SimSun" w:hAnsiTheme="minorHAnsi"/>
                <w:bCs/>
                <w:kern w:val="2"/>
                <w:szCs w:val="20"/>
              </w:rPr>
              <w:t>Recovery</w:t>
            </w:r>
            <w:proofErr w:type="spellEnd"/>
            <w:r w:rsidRPr="00302B28">
              <w:rPr>
                <w:rFonts w:asciiTheme="minorHAnsi" w:eastAsia="SimSun" w:hAnsiTheme="minorHAnsi"/>
                <w:bCs/>
                <w:kern w:val="2"/>
                <w:szCs w:val="20"/>
              </w:rPr>
              <w:t xml:space="preserve"> pozwalający na instalację dostarczonego systemu operacyjnego</w:t>
            </w:r>
          </w:p>
          <w:p w14:paraId="11D2C179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254" w:lineRule="auto"/>
              <w:ind w:left="596" w:hanging="283"/>
              <w:rPr>
                <w:rFonts w:asciiTheme="minorHAnsi" w:eastAsia="SimSun" w:hAnsiTheme="minorHAnsi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kern w:val="2"/>
                <w:szCs w:val="20"/>
              </w:rPr>
              <w:t>Parametry systemu operacyjnego:</w:t>
            </w:r>
          </w:p>
          <w:p w14:paraId="5D550503" w14:textId="77777777" w:rsidR="00302B28" w:rsidRPr="00302B28" w:rsidRDefault="00302B28" w:rsidP="00302B28">
            <w:pPr>
              <w:numPr>
                <w:ilvl w:val="2"/>
                <w:numId w:val="32"/>
              </w:numPr>
              <w:suppressAutoHyphens/>
              <w:spacing w:after="160" w:line="254" w:lineRule="auto"/>
              <w:ind w:left="738" w:hanging="283"/>
              <w:rPr>
                <w:rFonts w:asciiTheme="minorHAnsi" w:eastAsia="SimSun" w:hAnsiTheme="minorHAnsi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kern w:val="2"/>
                <w:szCs w:val="20"/>
              </w:rPr>
              <w:t>Pełna integracja z domeną Active Directory MS Windows (posiadaną przez Zamawiającego) opartą na serwerach Windows Server 2019</w:t>
            </w:r>
          </w:p>
          <w:p w14:paraId="21AE3DED" w14:textId="77777777" w:rsidR="00302B28" w:rsidRPr="00302B28" w:rsidRDefault="00302B28" w:rsidP="00302B28">
            <w:pPr>
              <w:numPr>
                <w:ilvl w:val="2"/>
                <w:numId w:val="32"/>
              </w:numPr>
              <w:suppressAutoHyphens/>
              <w:spacing w:after="160" w:line="254" w:lineRule="auto"/>
              <w:ind w:left="738" w:hanging="283"/>
              <w:rPr>
                <w:rFonts w:asciiTheme="minorHAnsi" w:eastAsia="SimSun" w:hAnsiTheme="minorHAnsi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kern w:val="2"/>
                <w:szCs w:val="20"/>
              </w:rPr>
              <w:t>Zarządzanie komputerem (zmiany ustawień zabezpieczeń oraz ograniczenia aplikacji) poprzez Zasady Grupy (GPO) Domeny Active Directory MS Windows (posiadanej przez Zamawiającego)</w:t>
            </w:r>
          </w:p>
          <w:p w14:paraId="348A6DE9" w14:textId="77777777" w:rsidR="00302B28" w:rsidRPr="00302B28" w:rsidRDefault="00302B28" w:rsidP="00302B28">
            <w:pPr>
              <w:numPr>
                <w:ilvl w:val="2"/>
                <w:numId w:val="32"/>
              </w:numPr>
              <w:suppressAutoHyphens/>
              <w:spacing w:after="160" w:line="254" w:lineRule="auto"/>
              <w:ind w:left="738" w:hanging="283"/>
              <w:rPr>
                <w:rFonts w:asciiTheme="minorHAnsi" w:eastAsia="SimSun" w:hAnsiTheme="minorHAnsi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kern w:val="2"/>
                <w:szCs w:val="20"/>
              </w:rPr>
              <w:t>Zainstalowany system operacyjny nie wymaga aktywacji za pomocą telefonu lub Internetu</w:t>
            </w:r>
          </w:p>
          <w:p w14:paraId="3DA7620E" w14:textId="77777777" w:rsidR="00302B28" w:rsidRPr="00302B28" w:rsidRDefault="00302B28" w:rsidP="00302B28">
            <w:pPr>
              <w:numPr>
                <w:ilvl w:val="2"/>
                <w:numId w:val="32"/>
              </w:numPr>
              <w:suppressAutoHyphens/>
              <w:spacing w:after="160" w:line="254" w:lineRule="auto"/>
              <w:ind w:left="738" w:hanging="283"/>
              <w:rPr>
                <w:rFonts w:asciiTheme="minorHAnsi" w:eastAsia="SimSun" w:hAnsiTheme="minorHAnsi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kern w:val="2"/>
                <w:szCs w:val="20"/>
              </w:rPr>
              <w:t>Obsługa szyfrowania dysków bez zakupu dodatkowych licencji</w:t>
            </w:r>
          </w:p>
          <w:p w14:paraId="596987D4" w14:textId="77777777" w:rsidR="00302B28" w:rsidRPr="00302B28" w:rsidRDefault="00302B28" w:rsidP="00302B28">
            <w:pPr>
              <w:numPr>
                <w:ilvl w:val="2"/>
                <w:numId w:val="32"/>
              </w:numPr>
              <w:suppressAutoHyphens/>
              <w:spacing w:after="160" w:line="254" w:lineRule="auto"/>
              <w:ind w:left="738" w:hanging="283"/>
              <w:rPr>
                <w:rFonts w:asciiTheme="minorHAnsi" w:eastAsia="SimSun" w:hAnsiTheme="minorHAnsi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kern w:val="2"/>
                <w:szCs w:val="20"/>
              </w:rPr>
              <w:lastRenderedPageBreak/>
              <w:t>możliwość przechowywania informacji odzyskiwania dla mechanizmu szyfrowania dysków w usłudze Active Directory (posiadanej przez Zamawiającego)</w:t>
            </w:r>
          </w:p>
          <w:p w14:paraId="408CBA90" w14:textId="77777777" w:rsidR="00302B28" w:rsidRPr="00302B28" w:rsidRDefault="00302B28" w:rsidP="00302B28">
            <w:pPr>
              <w:numPr>
                <w:ilvl w:val="2"/>
                <w:numId w:val="32"/>
              </w:numPr>
              <w:suppressAutoHyphens/>
              <w:spacing w:after="160" w:line="254" w:lineRule="auto"/>
              <w:ind w:left="738" w:hanging="283"/>
              <w:rPr>
                <w:rFonts w:asciiTheme="minorHAnsi" w:eastAsia="SimSun" w:hAnsiTheme="minorHAnsi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kern w:val="2"/>
                <w:szCs w:val="20"/>
              </w:rPr>
              <w:t>Możliwość dokonywania bezpłatnych aktualizacji i poprawek w ramach wersji systemu operacyjnego  poprzez  Internet,  mechanizmem  udostępnianym  przez  producenta systemu z  możliwością  wyboru  instalowanych  poprawek</w:t>
            </w:r>
          </w:p>
          <w:p w14:paraId="71DE0B63" w14:textId="77777777" w:rsidR="00302B28" w:rsidRPr="00302B28" w:rsidRDefault="00302B28" w:rsidP="00302B28">
            <w:pPr>
              <w:numPr>
                <w:ilvl w:val="2"/>
                <w:numId w:val="32"/>
              </w:numPr>
              <w:suppressAutoHyphens/>
              <w:spacing w:after="160" w:line="254" w:lineRule="auto"/>
              <w:ind w:left="738" w:hanging="283"/>
              <w:rPr>
                <w:rFonts w:asciiTheme="minorHAnsi" w:eastAsia="SimSun" w:hAnsiTheme="minorHAnsi"/>
                <w:bCs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kern w:val="2"/>
                <w:szCs w:val="20"/>
              </w:rPr>
              <w:t>Dostępność  bezpłatnych  biuletynów  bezpieczeństwa związanych  z  działaniem systemu operacyjnego</w:t>
            </w:r>
          </w:p>
          <w:p w14:paraId="6E67D670" w14:textId="77777777" w:rsidR="00302B28" w:rsidRPr="00302B28" w:rsidRDefault="00302B28" w:rsidP="00302B28">
            <w:pPr>
              <w:numPr>
                <w:ilvl w:val="2"/>
                <w:numId w:val="32"/>
              </w:numPr>
              <w:suppressAutoHyphens/>
              <w:spacing w:after="160" w:line="254" w:lineRule="auto"/>
              <w:ind w:left="738" w:hanging="283"/>
              <w:rPr>
                <w:rFonts w:asciiTheme="minorHAnsi" w:eastAsia="SimSun" w:hAnsiTheme="minorHAnsi"/>
                <w:bCs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bCs/>
                <w:kern w:val="2"/>
                <w:szCs w:val="20"/>
              </w:rPr>
              <w:t>Wbudowane   mechanizmy   ochrony   antywirusowej   i   przeciw   złośliwemu oprogramowaniu z zapewnionymi bezpłatnymi aktualizacjami</w:t>
            </w:r>
          </w:p>
          <w:p w14:paraId="209A8219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283"/>
              <w:rPr>
                <w:rFonts w:asciiTheme="minorHAnsi" w:eastAsia="SimSun" w:hAnsiTheme="minorHAnsi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bCs/>
                <w:kern w:val="2"/>
                <w:szCs w:val="20"/>
              </w:rPr>
              <w:t xml:space="preserve">Oprogramowanie biurowe </w:t>
            </w:r>
            <w:r w:rsidRPr="00302B28">
              <w:rPr>
                <w:rFonts w:asciiTheme="minorHAnsi" w:eastAsia="SimSun" w:hAnsiTheme="minorHAnsi"/>
                <w:kern w:val="2"/>
                <w:szCs w:val="20"/>
              </w:rPr>
              <w:t>(wersja elektroniczna)</w:t>
            </w:r>
          </w:p>
          <w:p w14:paraId="627DB2DA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283"/>
              <w:rPr>
                <w:rFonts w:asciiTheme="minorHAnsi" w:eastAsia="SimSun" w:hAnsiTheme="minorHAnsi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kern w:val="2"/>
                <w:szCs w:val="20"/>
              </w:rPr>
              <w:t>Parametry oprogramowania biurowego:</w:t>
            </w:r>
          </w:p>
          <w:p w14:paraId="0B4330C3" w14:textId="77777777" w:rsidR="00302B28" w:rsidRPr="00302B28" w:rsidRDefault="00302B28" w:rsidP="00302B28">
            <w:pPr>
              <w:numPr>
                <w:ilvl w:val="2"/>
                <w:numId w:val="32"/>
              </w:numPr>
              <w:suppressAutoHyphens/>
              <w:spacing w:after="160" w:line="100" w:lineRule="atLeast"/>
              <w:ind w:left="738" w:hanging="284"/>
              <w:rPr>
                <w:rFonts w:asciiTheme="minorHAnsi" w:eastAsia="SimSun" w:hAnsiTheme="minorHAnsi"/>
                <w:kern w:val="2"/>
                <w:szCs w:val="20"/>
              </w:rPr>
            </w:pPr>
            <w:r w:rsidRPr="00302B28">
              <w:rPr>
                <w:rFonts w:asciiTheme="minorHAnsi" w:hAnsiTheme="minorHAnsi"/>
                <w:kern w:val="2"/>
                <w:szCs w:val="20"/>
              </w:rPr>
              <w:t xml:space="preserve"> </w:t>
            </w:r>
            <w:r w:rsidRPr="00302B28">
              <w:rPr>
                <w:rFonts w:asciiTheme="minorHAnsi" w:eastAsia="SimSun" w:hAnsiTheme="minorHAnsi"/>
                <w:kern w:val="2"/>
                <w:szCs w:val="20"/>
              </w:rPr>
              <w:t>pakiet powinien składać się z min: arkusza kalkulacyjnego, procesora tekstu, programu do tworzenia i wyświetlania prezentacji, narzędzia  do  zarządzania  informacją prywatną (pocztą elektroniczną, kalendarzem, kontaktami i zadaniami)</w:t>
            </w:r>
          </w:p>
          <w:p w14:paraId="2BB25AF8" w14:textId="77777777" w:rsidR="00302B28" w:rsidRPr="00302B28" w:rsidRDefault="00302B28" w:rsidP="00302B28">
            <w:pPr>
              <w:numPr>
                <w:ilvl w:val="2"/>
                <w:numId w:val="32"/>
              </w:numPr>
              <w:suppressAutoHyphens/>
              <w:spacing w:after="160" w:line="100" w:lineRule="atLeast"/>
              <w:ind w:left="738" w:hanging="284"/>
              <w:rPr>
                <w:rFonts w:asciiTheme="minorHAnsi" w:eastAsia="SimSun" w:hAnsiTheme="minorHAnsi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kern w:val="2"/>
                <w:szCs w:val="20"/>
              </w:rPr>
              <w:t>Interfejs oprogramowania w języku polskim z możliwością przełączenia na język angielski</w:t>
            </w:r>
          </w:p>
          <w:p w14:paraId="7458A36C" w14:textId="77777777" w:rsidR="00302B28" w:rsidRPr="00302B28" w:rsidRDefault="00302B28" w:rsidP="00302B28">
            <w:pPr>
              <w:numPr>
                <w:ilvl w:val="2"/>
                <w:numId w:val="32"/>
              </w:numPr>
              <w:suppressAutoHyphens/>
              <w:spacing w:after="160" w:line="100" w:lineRule="atLeast"/>
              <w:ind w:left="738" w:hanging="284"/>
              <w:rPr>
                <w:rFonts w:asciiTheme="minorHAnsi" w:eastAsia="SimSun" w:hAnsiTheme="minorHAnsi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kern w:val="2"/>
                <w:szCs w:val="20"/>
              </w:rPr>
              <w:t>pracę  na  dokumentach  utworzonych  przy  pomocy  posiadanego przez Zamawiającego oprogramowania Microsoft Word, Excel, PowerPoint w wersjach 2003, 2007, 2010, 2013 i 2016 (.DOC, .DOCX, .XLS, .XLSX, .XLSM, .PPT, .PPTX) z zapewnieniem bezproblemowej konwersji wszystkich elementów i atrybutów dokumentu</w:t>
            </w:r>
          </w:p>
          <w:p w14:paraId="07826371" w14:textId="77777777" w:rsidR="00302B28" w:rsidRPr="00302B28" w:rsidRDefault="00302B28" w:rsidP="00302B28">
            <w:pPr>
              <w:numPr>
                <w:ilvl w:val="2"/>
                <w:numId w:val="32"/>
              </w:numPr>
              <w:suppressAutoHyphens/>
              <w:spacing w:after="160" w:line="100" w:lineRule="atLeast"/>
              <w:ind w:left="738" w:hanging="284"/>
              <w:rPr>
                <w:rFonts w:asciiTheme="minorHAnsi" w:eastAsia="SimSun" w:hAnsiTheme="minorHAnsi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kern w:val="2"/>
                <w:szCs w:val="20"/>
              </w:rPr>
              <w:t>W skład oprogramowania muszą wchodzić narzędzia programistyczne umożliwiające automatyzację pracy i wymianę danych pomiędzy dokumentami i aplikacjami (język makropoleceń, język skryptowy)</w:t>
            </w:r>
          </w:p>
          <w:p w14:paraId="302DAD9C" w14:textId="77777777" w:rsidR="00302B28" w:rsidRPr="00302B28" w:rsidRDefault="00302B28" w:rsidP="00302B28">
            <w:pPr>
              <w:numPr>
                <w:ilvl w:val="2"/>
                <w:numId w:val="32"/>
              </w:numPr>
              <w:suppressAutoHyphens/>
              <w:spacing w:after="160" w:line="100" w:lineRule="atLeast"/>
              <w:ind w:left="738" w:hanging="284"/>
              <w:rPr>
                <w:rFonts w:asciiTheme="minorHAnsi" w:eastAsia="SimSun" w:hAnsiTheme="minorHAnsi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kern w:val="2"/>
                <w:szCs w:val="20"/>
              </w:rPr>
              <w:t>Edycja i formatowanie tekstu w języku polskim wraz z obsługą języka polskiego w zakresie sprawdzania pisowni i poprawności gramatycznej oraz funkcjonalnością słownika wyrazów bliskoznacznych i autokorekty</w:t>
            </w:r>
          </w:p>
          <w:p w14:paraId="6369FF0E" w14:textId="77777777" w:rsidR="00302B28" w:rsidRPr="00302B28" w:rsidRDefault="00302B28" w:rsidP="00302B28">
            <w:pPr>
              <w:numPr>
                <w:ilvl w:val="2"/>
                <w:numId w:val="32"/>
              </w:numPr>
              <w:suppressAutoHyphens/>
              <w:spacing w:after="160" w:line="100" w:lineRule="atLeast"/>
              <w:ind w:left="738" w:hanging="284"/>
              <w:rPr>
                <w:rFonts w:asciiTheme="minorHAnsi" w:eastAsia="SimSun" w:hAnsiTheme="minorHAnsi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kern w:val="2"/>
                <w:szCs w:val="20"/>
              </w:rPr>
              <w:lastRenderedPageBreak/>
              <w:t>program  do obsługi poczty elektronicznej umożliwia zapraszanie uczestników na spotkanie, zaakceptowanie zaproszenia powoduje zmiany w kalendarzu</w:t>
            </w:r>
          </w:p>
          <w:p w14:paraId="746A9D91" w14:textId="77777777" w:rsidR="00302B28" w:rsidRPr="00302B28" w:rsidRDefault="00302B28" w:rsidP="00302B28">
            <w:pPr>
              <w:numPr>
                <w:ilvl w:val="2"/>
                <w:numId w:val="32"/>
              </w:numPr>
              <w:suppressAutoHyphens/>
              <w:spacing w:after="160" w:line="100" w:lineRule="atLeast"/>
              <w:ind w:left="738" w:hanging="284"/>
              <w:rPr>
                <w:rFonts w:asciiTheme="minorHAnsi" w:eastAsia="SimSun" w:hAnsiTheme="minorHAnsi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kern w:val="2"/>
                <w:szCs w:val="20"/>
              </w:rPr>
              <w:t>licencje nie są ograniczone czasowo</w:t>
            </w:r>
          </w:p>
          <w:p w14:paraId="392BA994" w14:textId="77777777" w:rsidR="00302B28" w:rsidRPr="00302B28" w:rsidRDefault="00302B28" w:rsidP="00302B28">
            <w:pPr>
              <w:numPr>
                <w:ilvl w:val="2"/>
                <w:numId w:val="32"/>
              </w:numPr>
              <w:suppressAutoHyphens/>
              <w:spacing w:after="160" w:line="100" w:lineRule="atLeast"/>
              <w:ind w:left="738" w:hanging="284"/>
              <w:rPr>
                <w:rFonts w:asciiTheme="minorHAnsi" w:eastAsia="SimSun" w:hAnsiTheme="minorHAnsi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kern w:val="2"/>
                <w:szCs w:val="20"/>
              </w:rPr>
              <w:t>Możliwość zmiany ustawień programu za pomocą szablonów administracyjnych dostępnych dla Active Directory GPO</w:t>
            </w:r>
          </w:p>
          <w:p w14:paraId="5B156DCD" w14:textId="77777777" w:rsidR="00302B28" w:rsidRPr="00302B28" w:rsidRDefault="00302B28" w:rsidP="00302B28">
            <w:pPr>
              <w:spacing w:line="100" w:lineRule="atLeast"/>
              <w:ind w:left="2880"/>
              <w:rPr>
                <w:rFonts w:asciiTheme="minorHAnsi" w:eastAsia="SimSun" w:hAnsiTheme="minorHAnsi"/>
                <w:kern w:val="2"/>
                <w:szCs w:val="20"/>
              </w:rPr>
            </w:pPr>
          </w:p>
          <w:p w14:paraId="602245E9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142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Wbudowane porty minimalnie: </w:t>
            </w: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br/>
              <w:t>- 1 x Display Port 1.2 (+ DVI-D i/lub D-</w:t>
            </w:r>
            <w:proofErr w:type="spellStart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Sub</w:t>
            </w:r>
            <w:proofErr w:type="spellEnd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co najmniej za pomocą dołączonej przejściówki)</w:t>
            </w: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br/>
              <w:t>- 1 x RJ-45</w:t>
            </w: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br/>
              <w:t xml:space="preserve">- 1 x Audio: </w:t>
            </w:r>
            <w:proofErr w:type="spellStart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line</w:t>
            </w:r>
            <w:proofErr w:type="spellEnd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-out/</w:t>
            </w:r>
            <w:proofErr w:type="spellStart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headphone</w:t>
            </w:r>
            <w:proofErr w:type="spellEnd"/>
          </w:p>
          <w:p w14:paraId="1DE0DFD3" w14:textId="77777777" w:rsidR="00302B28" w:rsidRPr="00302B28" w:rsidRDefault="00302B28" w:rsidP="00302B28">
            <w:pPr>
              <w:tabs>
                <w:tab w:val="num" w:pos="738"/>
              </w:tabs>
              <w:spacing w:line="100" w:lineRule="atLeast"/>
              <w:ind w:left="738" w:hanging="142"/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  <w:t>- 1 x Audio front: microphone</w:t>
            </w:r>
          </w:p>
          <w:p w14:paraId="56F775DF" w14:textId="77777777" w:rsidR="00302B28" w:rsidRPr="00302B28" w:rsidRDefault="00302B28" w:rsidP="00302B28">
            <w:pPr>
              <w:tabs>
                <w:tab w:val="num" w:pos="738"/>
              </w:tabs>
              <w:spacing w:line="100" w:lineRule="atLeast"/>
              <w:ind w:left="738" w:hanging="142"/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  <w:lang w:val="en-US"/>
              </w:rPr>
              <w:t>- 1 x Audio front: headphone</w:t>
            </w:r>
          </w:p>
          <w:p w14:paraId="6E71CC24" w14:textId="77777777" w:rsidR="00302B28" w:rsidRPr="00302B28" w:rsidRDefault="00302B28" w:rsidP="00302B28">
            <w:pPr>
              <w:tabs>
                <w:tab w:val="num" w:pos="738"/>
              </w:tabs>
              <w:spacing w:line="100" w:lineRule="atLeast"/>
              <w:ind w:left="738" w:hanging="142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- 7 szt. USB w tym co najmniej 2x USB 3.1 Gen1 z przodu obudowy oraz co najmniej 5 USB z tyłu obudowy w tym co najmniej 2x USB 3.1 Gen1</w:t>
            </w: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br/>
              <w:t>Wymagana ilość i rozmieszczenie (na zewnątrz obudowy komputera) portów USB nie może być osiągnięta w wyniku stosowania konwerterów, przejściówek itp.</w:t>
            </w:r>
          </w:p>
          <w:p w14:paraId="1EB18302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283"/>
              <w:rPr>
                <w:rFonts w:asciiTheme="minorHAnsi" w:eastAsia="SimSun" w:hAnsiTheme="minorHAnsi"/>
                <w:bCs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Port sieci LAN 10/100/1000 Ethernet RJ 45 zintegrowany z płytą główną</w:t>
            </w:r>
          </w:p>
          <w:p w14:paraId="1AFB9602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bCs/>
                <w:kern w:val="2"/>
                <w:szCs w:val="20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</w:t>
            </w:r>
          </w:p>
          <w:p w14:paraId="40B679A2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Minimum 2 złącza SODIMM z obsługą do 32 GB DDR4 pamięci RAM. Konstrukcja komputera musi umożliwiać </w:t>
            </w:r>
            <w:proofErr w:type="spellStart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beznarzędziowy</w:t>
            </w:r>
            <w:proofErr w:type="spellEnd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 montaż i demontaż obu modułów pamięci;</w:t>
            </w:r>
          </w:p>
          <w:p w14:paraId="33650A74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283"/>
              <w:rPr>
                <w:rFonts w:asciiTheme="minorHAnsi" w:eastAsia="SimSun" w:hAnsiTheme="minorHAnsi"/>
                <w:bCs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Min. 2  złącza SATA NCQ AHCI w tym minimum 1 złącze SATA III 6 </w:t>
            </w:r>
            <w:proofErr w:type="spellStart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Gb</w:t>
            </w:r>
            <w:proofErr w:type="spellEnd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/s</w:t>
            </w:r>
          </w:p>
          <w:p w14:paraId="464ECC5F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283"/>
              <w:rPr>
                <w:rFonts w:asciiTheme="minorHAnsi" w:eastAsia="SimSun" w:hAnsiTheme="minorHAnsi"/>
                <w:bCs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bCs/>
                <w:kern w:val="2"/>
                <w:szCs w:val="20"/>
              </w:rPr>
              <w:t xml:space="preserve">Minimum dwa złącza M.2 w tym co najmniej jedno umożliwiające instalację dysków M.2 </w:t>
            </w:r>
            <w:proofErr w:type="spellStart"/>
            <w:r w:rsidRPr="00302B28">
              <w:rPr>
                <w:rFonts w:asciiTheme="minorHAnsi" w:eastAsia="SimSun" w:hAnsiTheme="minorHAnsi"/>
                <w:bCs/>
                <w:kern w:val="2"/>
                <w:szCs w:val="20"/>
              </w:rPr>
              <w:t>PCIe</w:t>
            </w:r>
            <w:proofErr w:type="spellEnd"/>
            <w:r w:rsidRPr="00302B28">
              <w:rPr>
                <w:rFonts w:asciiTheme="minorHAnsi" w:eastAsia="SimSun" w:hAnsiTheme="minorHAnsi"/>
                <w:bCs/>
                <w:kern w:val="2"/>
                <w:szCs w:val="20"/>
              </w:rPr>
              <w:t xml:space="preserve"> </w:t>
            </w:r>
            <w:proofErr w:type="spellStart"/>
            <w:r w:rsidRPr="00302B28">
              <w:rPr>
                <w:rFonts w:asciiTheme="minorHAnsi" w:eastAsia="SimSun" w:hAnsiTheme="minorHAnsi"/>
                <w:bCs/>
                <w:kern w:val="2"/>
                <w:szCs w:val="20"/>
              </w:rPr>
              <w:t>NVMe</w:t>
            </w:r>
            <w:proofErr w:type="spellEnd"/>
          </w:p>
          <w:p w14:paraId="5803363F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738"/>
              </w:tabs>
              <w:suppressAutoHyphens/>
              <w:spacing w:after="160" w:line="100" w:lineRule="atLeast"/>
              <w:ind w:left="738" w:hanging="425"/>
              <w:rPr>
                <w:rFonts w:asciiTheme="minorHAnsi" w:eastAsia="SimSun" w:hAnsiTheme="minorHAnsi"/>
                <w:bCs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bCs/>
                <w:kern w:val="2"/>
                <w:szCs w:val="20"/>
              </w:rPr>
              <w:t xml:space="preserve">Minimum jedna zatoka 5,25 cala (dopuszcza się zatokę na napędy typu SLIM) umożliwiająca instalację napędu optycznego. </w:t>
            </w:r>
          </w:p>
          <w:p w14:paraId="0E44F1A5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738"/>
              </w:tabs>
              <w:suppressAutoHyphens/>
              <w:spacing w:after="160" w:line="100" w:lineRule="atLeast"/>
              <w:ind w:left="738" w:hanging="425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bCs/>
                <w:kern w:val="2"/>
                <w:szCs w:val="20"/>
              </w:rPr>
              <w:t>Specyfikacja wbudowanego ekranu:</w:t>
            </w:r>
          </w:p>
          <w:p w14:paraId="05F709DB" w14:textId="77777777" w:rsidR="00302B28" w:rsidRPr="00302B28" w:rsidRDefault="00302B28" w:rsidP="00302B28">
            <w:pPr>
              <w:numPr>
                <w:ilvl w:val="2"/>
                <w:numId w:val="32"/>
              </w:numPr>
              <w:suppressAutoHyphens/>
              <w:spacing w:after="160" w:line="100" w:lineRule="atLeast"/>
              <w:ind w:left="880" w:hanging="284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lastRenderedPageBreak/>
              <w:t>Typ ekranu: Panoramiczny,  matryca o rozmiarze 23,8 cala</w:t>
            </w:r>
          </w:p>
          <w:p w14:paraId="7141D1E6" w14:textId="77777777" w:rsidR="00302B28" w:rsidRPr="00302B28" w:rsidRDefault="00302B28" w:rsidP="00302B28">
            <w:pPr>
              <w:numPr>
                <w:ilvl w:val="2"/>
                <w:numId w:val="32"/>
              </w:numPr>
              <w:suppressAutoHyphens/>
              <w:spacing w:after="160" w:line="100" w:lineRule="atLeast"/>
              <w:ind w:left="880" w:hanging="284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Jasność: 250 cd/m2</w:t>
            </w:r>
          </w:p>
          <w:p w14:paraId="051E5F5E" w14:textId="77777777" w:rsidR="00302B28" w:rsidRPr="00302B28" w:rsidRDefault="00302B28" w:rsidP="00302B28">
            <w:pPr>
              <w:numPr>
                <w:ilvl w:val="2"/>
                <w:numId w:val="32"/>
              </w:numPr>
              <w:suppressAutoHyphens/>
              <w:spacing w:after="160" w:line="100" w:lineRule="atLeast"/>
              <w:ind w:left="880" w:hanging="284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Kąty widzenia: 178°/178° CR10:1</w:t>
            </w:r>
          </w:p>
          <w:p w14:paraId="793D4188" w14:textId="77777777" w:rsidR="00302B28" w:rsidRPr="00302B28" w:rsidRDefault="00302B28" w:rsidP="00302B28">
            <w:pPr>
              <w:numPr>
                <w:ilvl w:val="2"/>
                <w:numId w:val="32"/>
              </w:numPr>
              <w:suppressAutoHyphens/>
              <w:spacing w:after="160" w:line="100" w:lineRule="atLeast"/>
              <w:ind w:left="880" w:hanging="284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Czas reakcji matrycy: maks. 14 ms</w:t>
            </w:r>
          </w:p>
          <w:p w14:paraId="3E07FAF0" w14:textId="77777777" w:rsidR="00302B28" w:rsidRPr="00302B28" w:rsidRDefault="00302B28" w:rsidP="00302B28">
            <w:pPr>
              <w:numPr>
                <w:ilvl w:val="2"/>
                <w:numId w:val="32"/>
              </w:numPr>
              <w:suppressAutoHyphens/>
              <w:spacing w:after="160" w:line="100" w:lineRule="atLeast"/>
              <w:ind w:left="880" w:hanging="284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Rozdzielczość maksymalna: 1920 x 1080</w:t>
            </w:r>
          </w:p>
          <w:p w14:paraId="53329ED4" w14:textId="77777777" w:rsidR="00302B28" w:rsidRPr="00302B28" w:rsidRDefault="00302B28" w:rsidP="00302B28">
            <w:pPr>
              <w:numPr>
                <w:ilvl w:val="2"/>
                <w:numId w:val="32"/>
              </w:numPr>
              <w:suppressAutoHyphens/>
              <w:spacing w:after="160" w:line="100" w:lineRule="atLeast"/>
              <w:ind w:left="880" w:hanging="284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Możliwość co najmniej 4-stopniowej regulacji wysokości ekranu w zakresie co najmniej 110 mm;</w:t>
            </w:r>
          </w:p>
          <w:p w14:paraId="58041C75" w14:textId="77777777" w:rsidR="00302B28" w:rsidRPr="00302B28" w:rsidRDefault="00302B28" w:rsidP="00302B28">
            <w:pPr>
              <w:numPr>
                <w:ilvl w:val="2"/>
                <w:numId w:val="32"/>
              </w:numPr>
              <w:suppressAutoHyphens/>
              <w:spacing w:after="160" w:line="100" w:lineRule="atLeast"/>
              <w:ind w:left="880" w:hanging="284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Możliwość obracania ekranu na boki w zakresie co najmniej 340°</w:t>
            </w:r>
          </w:p>
          <w:p w14:paraId="30C48E7E" w14:textId="77777777" w:rsidR="00302B28" w:rsidRPr="00302B28" w:rsidRDefault="00302B28" w:rsidP="00302B28">
            <w:pPr>
              <w:numPr>
                <w:ilvl w:val="2"/>
                <w:numId w:val="32"/>
              </w:numPr>
              <w:suppressAutoHyphens/>
              <w:spacing w:after="160" w:line="100" w:lineRule="atLeast"/>
              <w:ind w:left="880" w:hanging="284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Zakres pochylenia monitora: Od 0° do +20°</w:t>
            </w:r>
          </w:p>
          <w:p w14:paraId="7F9B5761" w14:textId="77777777" w:rsidR="00302B28" w:rsidRPr="00302B28" w:rsidRDefault="00302B28" w:rsidP="00302B28">
            <w:pPr>
              <w:numPr>
                <w:ilvl w:val="2"/>
                <w:numId w:val="32"/>
              </w:numPr>
              <w:suppressAutoHyphens/>
              <w:spacing w:after="160" w:line="100" w:lineRule="atLeast"/>
              <w:ind w:left="880" w:hanging="284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Konstrukcja komputera powinna umożliwić demontaż stopy ekranu i powieszenie komputera np. na ścianie za pomocą standardowego złącza VESA (100x100)</w:t>
            </w:r>
          </w:p>
          <w:p w14:paraId="05741BC1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738"/>
              </w:tabs>
              <w:suppressAutoHyphens/>
              <w:spacing w:after="160" w:line="100" w:lineRule="atLeast"/>
              <w:ind w:left="738" w:hanging="284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Klawiatura USB w układzie QWERTY US </w:t>
            </w:r>
          </w:p>
          <w:p w14:paraId="525963CC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738"/>
              </w:tabs>
              <w:suppressAutoHyphens/>
              <w:spacing w:after="160" w:line="100" w:lineRule="atLeast"/>
              <w:ind w:left="738" w:hanging="284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Mysz optyczna USB z trzema klawiszami oraz rolką (</w:t>
            </w:r>
            <w:proofErr w:type="spellStart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scroll</w:t>
            </w:r>
            <w:proofErr w:type="spellEnd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) min 1000 </w:t>
            </w:r>
            <w:proofErr w:type="spellStart"/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dpi</w:t>
            </w:r>
            <w:proofErr w:type="spellEnd"/>
          </w:p>
          <w:p w14:paraId="72BF4C2D" w14:textId="77777777" w:rsidR="00302B28" w:rsidRPr="00302B28" w:rsidRDefault="00302B28" w:rsidP="00302B28">
            <w:pPr>
              <w:numPr>
                <w:ilvl w:val="0"/>
                <w:numId w:val="32"/>
              </w:numPr>
              <w:suppressAutoHyphens/>
              <w:spacing w:after="160" w:line="100" w:lineRule="atLeast"/>
              <w:ind w:left="454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Normy i standardy</w:t>
            </w:r>
          </w:p>
          <w:p w14:paraId="2FDA3F5A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Komputery mają spełniać normy  i posiadać deklaracje zgodności (lub inne dokumenty potwierdzające spełnienie norm) w zakresie:</w:t>
            </w:r>
          </w:p>
          <w:p w14:paraId="62BD33D7" w14:textId="77777777" w:rsidR="00302B28" w:rsidRPr="00302B28" w:rsidRDefault="00302B28" w:rsidP="00302B28">
            <w:pPr>
              <w:numPr>
                <w:ilvl w:val="2"/>
                <w:numId w:val="32"/>
              </w:numPr>
              <w:tabs>
                <w:tab w:val="num" w:pos="880"/>
              </w:tabs>
              <w:suppressAutoHyphens/>
              <w:spacing w:after="160" w:line="100" w:lineRule="atLeast"/>
              <w:ind w:left="880" w:hanging="284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 xml:space="preserve">Deklaracja zgodności CE </w:t>
            </w:r>
          </w:p>
          <w:p w14:paraId="6D306EBF" w14:textId="600BC030" w:rsidR="00302B28" w:rsidRPr="00274CAD" w:rsidRDefault="00302B28" w:rsidP="00302B28">
            <w:pPr>
              <w:numPr>
                <w:ilvl w:val="2"/>
                <w:numId w:val="32"/>
              </w:numPr>
              <w:tabs>
                <w:tab w:val="num" w:pos="880"/>
              </w:tabs>
              <w:suppressAutoHyphens/>
              <w:spacing w:after="160" w:line="100" w:lineRule="atLeast"/>
              <w:ind w:left="880" w:hanging="284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Być wykonane/wyprodukowane w systemie zapewnienia jakości  ISO 9001</w:t>
            </w:r>
          </w:p>
          <w:p w14:paraId="761593DD" w14:textId="77777777" w:rsidR="00302B28" w:rsidRPr="00302B28" w:rsidRDefault="00302B28" w:rsidP="00302B28">
            <w:pPr>
              <w:numPr>
                <w:ilvl w:val="0"/>
                <w:numId w:val="32"/>
              </w:numPr>
              <w:suppressAutoHyphens/>
              <w:spacing w:after="160" w:line="100" w:lineRule="atLeast"/>
              <w:ind w:left="454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Gwarancji jakości producenta:</w:t>
            </w:r>
          </w:p>
          <w:p w14:paraId="34D67681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142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Na okres  co najmniej  36 miesięcy - świadczona  w siedzibie Zamawiającego, chyba że niezbędna będzie naprawa sprzętu w siedzibie producenta, lub w autoryzowanym przez niego punkcie serwisowym  - wówczas koszt transportu do i z naprawy pokrywa Wykonawca</w:t>
            </w:r>
          </w:p>
          <w:p w14:paraId="228CF806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142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Czas reakcji na zgłoszoną reklamację gwarancyjną - do końca następnego dnia roboczego</w:t>
            </w:r>
          </w:p>
          <w:p w14:paraId="1513CAC2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142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Naprawy gwarancyjne urządzeń muszą być realizowane przez Producenta lub Autoryzowanego Partnera Serwisowego Producenta</w:t>
            </w:r>
          </w:p>
          <w:p w14:paraId="33564061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142"/>
              <w:rPr>
                <w:rFonts w:asciiTheme="minorHAnsi" w:eastAsia="SimSun" w:hAnsiTheme="minorHAnsi"/>
                <w:color w:val="FF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lastRenderedPageBreak/>
              <w:t>W przypadku awarii dysków twardych dysk pozostaje u Zamawiającego</w:t>
            </w:r>
          </w:p>
          <w:p w14:paraId="0EF0A328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142"/>
              <w:rPr>
                <w:rFonts w:asciiTheme="minorHAnsi" w:eastAsia="SimSun" w:hAnsiTheme="minorHAnsi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kern w:val="2"/>
                <w:szCs w:val="20"/>
              </w:rPr>
              <w:t>Zamawiający wymaga, aby okres oraz rodzaj oferowanej gwarancji był potwierdzony przez producenta. Oświadczenie producenta należy dostarczyć najpóźniej w dniu podpisania umowy</w:t>
            </w:r>
          </w:p>
          <w:p w14:paraId="40AFE7CF" w14:textId="77777777" w:rsidR="00302B28" w:rsidRPr="00302B28" w:rsidRDefault="00302B28" w:rsidP="00302B28">
            <w:pPr>
              <w:numPr>
                <w:ilvl w:val="0"/>
                <w:numId w:val="32"/>
              </w:numPr>
              <w:suppressAutoHyphens/>
              <w:spacing w:after="160" w:line="100" w:lineRule="atLeast"/>
              <w:ind w:left="454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Wsparcie techniczne producenta:</w:t>
            </w:r>
          </w:p>
          <w:p w14:paraId="375CC578" w14:textId="77777777" w:rsidR="00302B28" w:rsidRPr="00302B28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283"/>
              <w:rPr>
                <w:rFonts w:asciiTheme="minorHAnsi" w:eastAsia="SimSun" w:hAnsiTheme="minorHAnsi"/>
                <w:color w:val="000000"/>
                <w:kern w:val="2"/>
                <w:szCs w:val="20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Możliwość telefonicznego sprawdzenia konfiguracji sprzętowej komputera oraz warunków gwarancji po podaniu numeru seryjnego bezpośrednio u producenta lub jego przedstawiciela</w:t>
            </w:r>
          </w:p>
          <w:p w14:paraId="7D105B31" w14:textId="2443A04B" w:rsidR="00302B28" w:rsidRPr="00EE17AF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596"/>
              </w:tabs>
              <w:suppressAutoHyphens/>
              <w:spacing w:after="160" w:line="100" w:lineRule="atLeast"/>
              <w:ind w:left="596" w:hanging="283"/>
              <w:rPr>
                <w:rFonts w:asciiTheme="minorHAnsi" w:eastAsia="SimSun" w:hAnsiTheme="minorHAnsi"/>
                <w:kern w:val="2"/>
                <w:sz w:val="22"/>
              </w:rPr>
            </w:pPr>
            <w:r w:rsidRPr="00302B2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Dostęp do najnowszych sterowników i uaktualnień na stronie producenta zestawu realizowany poprzez podanie na dedykowanej stronie internetowej producenta numeru seryjnego lub modelu komputera – do oferty należy dołączyć link strony</w:t>
            </w:r>
            <w:r w:rsidR="006A2183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, zgodnie z Rozdziałem VI ust. 10 pkt c</w:t>
            </w:r>
          </w:p>
        </w:tc>
        <w:tc>
          <w:tcPr>
            <w:tcW w:w="4230" w:type="dxa"/>
          </w:tcPr>
          <w:p w14:paraId="77875564" w14:textId="77777777" w:rsidR="00302B28" w:rsidRPr="00EE17AF" w:rsidRDefault="00302B28" w:rsidP="00302B28">
            <w:pPr>
              <w:numPr>
                <w:ilvl w:val="0"/>
                <w:numId w:val="32"/>
              </w:numPr>
              <w:suppressAutoHyphens/>
              <w:spacing w:after="160" w:line="100" w:lineRule="atLeast"/>
              <w:jc w:val="left"/>
              <w:rPr>
                <w:rFonts w:asciiTheme="minorHAnsi" w:eastAsia="SimSun" w:hAnsiTheme="minorHAnsi"/>
                <w:color w:val="000000"/>
                <w:kern w:val="2"/>
                <w:sz w:val="22"/>
              </w:rPr>
            </w:pPr>
          </w:p>
        </w:tc>
      </w:tr>
    </w:tbl>
    <w:p w14:paraId="69635B02" w14:textId="77777777" w:rsidR="00B71413" w:rsidRDefault="00B71413" w:rsidP="000251D4">
      <w:pPr>
        <w:spacing w:line="360" w:lineRule="auto"/>
        <w:rPr>
          <w:rFonts w:asciiTheme="minorHAnsi" w:hAnsiTheme="minorHAnsi"/>
          <w:b/>
          <w:sz w:val="22"/>
        </w:rPr>
      </w:pPr>
    </w:p>
    <w:p w14:paraId="4482F50E" w14:textId="11F4BE69" w:rsidR="000251D4" w:rsidRDefault="000251D4" w:rsidP="000251D4">
      <w:pPr>
        <w:spacing w:line="360" w:lineRule="auto"/>
        <w:rPr>
          <w:rFonts w:asciiTheme="minorHAnsi" w:hAnsiTheme="minorHAnsi"/>
          <w:sz w:val="22"/>
        </w:rPr>
      </w:pPr>
      <w:r w:rsidRPr="000251D4">
        <w:rPr>
          <w:rFonts w:asciiTheme="minorHAnsi" w:hAnsiTheme="minorHAnsi"/>
          <w:b/>
          <w:sz w:val="22"/>
        </w:rPr>
        <w:t xml:space="preserve">Tabela nr 2 – </w:t>
      </w:r>
      <w:r w:rsidRPr="000251D4">
        <w:rPr>
          <w:rFonts w:asciiTheme="minorHAnsi" w:hAnsiTheme="minorHAnsi"/>
          <w:sz w:val="22"/>
        </w:rPr>
        <w:t>parametr</w:t>
      </w:r>
      <w:r w:rsidR="00B71413">
        <w:rPr>
          <w:rFonts w:asciiTheme="minorHAnsi" w:hAnsiTheme="minorHAnsi"/>
          <w:sz w:val="22"/>
        </w:rPr>
        <w:t>y</w:t>
      </w:r>
      <w:r w:rsidRPr="000251D4">
        <w:rPr>
          <w:rFonts w:asciiTheme="minorHAnsi" w:hAnsiTheme="minorHAnsi"/>
          <w:sz w:val="22"/>
        </w:rPr>
        <w:t xml:space="preserve"> minimaln</w:t>
      </w:r>
      <w:r w:rsidR="00B71413">
        <w:rPr>
          <w:rFonts w:asciiTheme="minorHAnsi" w:hAnsiTheme="minorHAnsi"/>
          <w:sz w:val="22"/>
        </w:rPr>
        <w:t>e</w:t>
      </w:r>
      <w:r w:rsidRPr="000251D4">
        <w:rPr>
          <w:rFonts w:asciiTheme="minorHAnsi" w:hAnsiTheme="minorHAnsi"/>
          <w:sz w:val="22"/>
        </w:rPr>
        <w:t xml:space="preserve"> komputerów przenośnych</w:t>
      </w:r>
    </w:p>
    <w:tbl>
      <w:tblPr>
        <w:tblW w:w="921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33"/>
        <w:gridCol w:w="4377"/>
      </w:tblGrid>
      <w:tr w:rsidR="00302B28" w:rsidRPr="000251D4" w14:paraId="4509E061" w14:textId="77777777" w:rsidTr="00B81B61">
        <w:tc>
          <w:tcPr>
            <w:tcW w:w="4833" w:type="dxa"/>
            <w:shd w:val="clear" w:color="auto" w:fill="auto"/>
          </w:tcPr>
          <w:p w14:paraId="7102D098" w14:textId="70DE105E" w:rsidR="00302B28" w:rsidRPr="00302B28" w:rsidRDefault="00302B28" w:rsidP="00B81B61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  <w:sz w:val="22"/>
              </w:rPr>
            </w:pPr>
            <w:r w:rsidRPr="00302B28">
              <w:rPr>
                <w:rFonts w:asciiTheme="minorHAnsi" w:hAnsiTheme="minorHAnsi"/>
                <w:b/>
                <w:smallCaps/>
                <w:color w:val="000000"/>
                <w:sz w:val="22"/>
              </w:rPr>
              <w:t>PRODUCENT</w:t>
            </w:r>
          </w:p>
        </w:tc>
        <w:tc>
          <w:tcPr>
            <w:tcW w:w="4377" w:type="dxa"/>
          </w:tcPr>
          <w:p w14:paraId="140954E0" w14:textId="77777777" w:rsidR="00302B28" w:rsidRDefault="00302B28" w:rsidP="00B81B61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</w:p>
        </w:tc>
      </w:tr>
      <w:tr w:rsidR="00302B28" w:rsidRPr="000251D4" w14:paraId="23BBA60D" w14:textId="77777777" w:rsidTr="00B81B61">
        <w:tc>
          <w:tcPr>
            <w:tcW w:w="4833" w:type="dxa"/>
            <w:shd w:val="clear" w:color="auto" w:fill="auto"/>
          </w:tcPr>
          <w:p w14:paraId="3665E20C" w14:textId="1226E993" w:rsidR="00302B28" w:rsidRPr="00302B28" w:rsidRDefault="00302B28" w:rsidP="00B81B61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  <w:sz w:val="22"/>
              </w:rPr>
            </w:pPr>
            <w:r w:rsidRPr="00302B28">
              <w:rPr>
                <w:rFonts w:asciiTheme="minorHAnsi" w:hAnsiTheme="minorHAnsi"/>
                <w:b/>
                <w:smallCaps/>
                <w:color w:val="000000"/>
                <w:sz w:val="22"/>
              </w:rPr>
              <w:t>MODEL</w:t>
            </w:r>
          </w:p>
        </w:tc>
        <w:tc>
          <w:tcPr>
            <w:tcW w:w="4377" w:type="dxa"/>
          </w:tcPr>
          <w:p w14:paraId="7D9DA479" w14:textId="77777777" w:rsidR="00302B28" w:rsidRDefault="00302B28" w:rsidP="00B81B61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</w:p>
        </w:tc>
      </w:tr>
      <w:tr w:rsidR="00302B28" w:rsidRPr="000251D4" w14:paraId="22850F73" w14:textId="77777777" w:rsidTr="00B81B61">
        <w:tc>
          <w:tcPr>
            <w:tcW w:w="4833" w:type="dxa"/>
            <w:shd w:val="clear" w:color="auto" w:fill="auto"/>
          </w:tcPr>
          <w:p w14:paraId="2390D787" w14:textId="79DB76F4" w:rsidR="00302B28" w:rsidRPr="00302B28" w:rsidRDefault="00302B28" w:rsidP="00B81B61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  <w:sz w:val="22"/>
              </w:rPr>
            </w:pPr>
            <w:r w:rsidRPr="00302B28">
              <w:rPr>
                <w:rFonts w:asciiTheme="minorHAnsi" w:hAnsiTheme="minorHAnsi"/>
                <w:b/>
                <w:smallCaps/>
                <w:color w:val="000000"/>
                <w:sz w:val="22"/>
              </w:rPr>
              <w:t>NUMER PRODUKTU</w:t>
            </w:r>
          </w:p>
        </w:tc>
        <w:tc>
          <w:tcPr>
            <w:tcW w:w="4377" w:type="dxa"/>
          </w:tcPr>
          <w:p w14:paraId="06A9288B" w14:textId="77777777" w:rsidR="00302B28" w:rsidRDefault="00302B28" w:rsidP="00B81B61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</w:p>
        </w:tc>
      </w:tr>
      <w:tr w:rsidR="00302B28" w:rsidRPr="000251D4" w14:paraId="17A7DE3D" w14:textId="77777777" w:rsidTr="00B81B61">
        <w:tc>
          <w:tcPr>
            <w:tcW w:w="4833" w:type="dxa"/>
            <w:shd w:val="clear" w:color="auto" w:fill="auto"/>
          </w:tcPr>
          <w:p w14:paraId="18723E1B" w14:textId="77777777" w:rsidR="00302B28" w:rsidRPr="000251D4" w:rsidRDefault="00302B28" w:rsidP="00B81B61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</w:p>
          <w:p w14:paraId="71C549A1" w14:textId="77777777" w:rsidR="00302B28" w:rsidRPr="000251D4" w:rsidRDefault="00302B28" w:rsidP="00B81B61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  <w:r w:rsidRPr="000251D4">
              <w:rPr>
                <w:rFonts w:asciiTheme="minorHAnsi" w:hAnsiTheme="minorHAnsi"/>
                <w:b/>
                <w:smallCaps/>
                <w:color w:val="000000"/>
              </w:rPr>
              <w:t>Parametry minimalne:</w:t>
            </w:r>
          </w:p>
          <w:p w14:paraId="38A68BB1" w14:textId="77777777" w:rsidR="00302B28" w:rsidRPr="000251D4" w:rsidRDefault="00302B28" w:rsidP="00B81B61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</w:rPr>
            </w:pPr>
          </w:p>
        </w:tc>
        <w:tc>
          <w:tcPr>
            <w:tcW w:w="4377" w:type="dxa"/>
          </w:tcPr>
          <w:p w14:paraId="6849D5D9" w14:textId="77777777" w:rsidR="00302B28" w:rsidRDefault="00302B28" w:rsidP="00B81B61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</w:p>
          <w:p w14:paraId="739DC9C9" w14:textId="77777777" w:rsidR="00302B28" w:rsidRPr="000251D4" w:rsidRDefault="00302B28" w:rsidP="00B81B61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  <w:r w:rsidRPr="000251D4">
              <w:rPr>
                <w:rFonts w:asciiTheme="minorHAnsi" w:hAnsiTheme="minorHAnsi"/>
                <w:b/>
                <w:smallCaps/>
                <w:color w:val="000000"/>
              </w:rPr>
              <w:t xml:space="preserve">Parametry </w:t>
            </w:r>
            <w:r>
              <w:rPr>
                <w:rFonts w:asciiTheme="minorHAnsi" w:hAnsiTheme="minorHAnsi"/>
                <w:b/>
                <w:smallCaps/>
                <w:color w:val="000000"/>
              </w:rPr>
              <w:t>OFEROWANE</w:t>
            </w:r>
            <w:r w:rsidRPr="000251D4">
              <w:rPr>
                <w:rFonts w:asciiTheme="minorHAnsi" w:hAnsiTheme="minorHAnsi"/>
                <w:b/>
                <w:smallCaps/>
                <w:color w:val="000000"/>
              </w:rPr>
              <w:t>:</w:t>
            </w:r>
          </w:p>
          <w:p w14:paraId="075309B3" w14:textId="77777777" w:rsidR="00302B28" w:rsidRPr="000251D4" w:rsidRDefault="00302B28" w:rsidP="00B81B61">
            <w:pPr>
              <w:pStyle w:val="Akapitzlist"/>
              <w:spacing w:line="100" w:lineRule="atLeast"/>
              <w:ind w:left="360"/>
              <w:jc w:val="center"/>
              <w:rPr>
                <w:rFonts w:asciiTheme="minorHAnsi" w:hAnsiTheme="minorHAnsi"/>
                <w:b/>
                <w:smallCaps/>
                <w:color w:val="000000"/>
              </w:rPr>
            </w:pPr>
          </w:p>
        </w:tc>
      </w:tr>
      <w:tr w:rsidR="00302B28" w:rsidRPr="000251D4" w14:paraId="634A4FCF" w14:textId="77777777" w:rsidTr="00B81B61">
        <w:tc>
          <w:tcPr>
            <w:tcW w:w="4833" w:type="dxa"/>
            <w:shd w:val="clear" w:color="auto" w:fill="auto"/>
          </w:tcPr>
          <w:p w14:paraId="1E058535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 xml:space="preserve">Zastosowanie: Komputer przenośny typu </w:t>
            </w:r>
            <w:proofErr w:type="spellStart"/>
            <w:r w:rsidRPr="000251D4">
              <w:rPr>
                <w:rFonts w:asciiTheme="minorHAnsi" w:hAnsiTheme="minorHAnsi"/>
              </w:rPr>
              <w:t>Ultrabook</w:t>
            </w:r>
            <w:proofErr w:type="spellEnd"/>
            <w:r w:rsidRPr="000251D4">
              <w:rPr>
                <w:rFonts w:asciiTheme="minorHAnsi" w:hAnsiTheme="minorHAnsi"/>
              </w:rPr>
              <w:t>, który będzie wykorzystywany dla potrzeb aplikacji biurowych, aplikacji edukacyjnych, aplikacji obliczeniowych, dostępu do Internetu oraz poczty elektronicznej.</w:t>
            </w:r>
          </w:p>
        </w:tc>
        <w:tc>
          <w:tcPr>
            <w:tcW w:w="4377" w:type="dxa"/>
          </w:tcPr>
          <w:p w14:paraId="54D3FAD3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</w:p>
        </w:tc>
      </w:tr>
      <w:tr w:rsidR="00302B28" w:rsidRPr="000251D4" w14:paraId="08D75E76" w14:textId="77777777" w:rsidTr="00B81B61">
        <w:tc>
          <w:tcPr>
            <w:tcW w:w="4833" w:type="dxa"/>
            <w:shd w:val="clear" w:color="auto" w:fill="auto"/>
          </w:tcPr>
          <w:p w14:paraId="34E4AC44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Ekran o przekątnej min. 15,6 cali o rozdzielczości min. Full HD WLED (1920x1080), matryca matowa AG o podwyższonej trwałości.  Metalowe, wzmacniane zawiasy, kąt odchylenia matrycy co najmniej 185 stopni.</w:t>
            </w:r>
          </w:p>
        </w:tc>
        <w:tc>
          <w:tcPr>
            <w:tcW w:w="4377" w:type="dxa"/>
          </w:tcPr>
          <w:p w14:paraId="43B16E0A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</w:p>
        </w:tc>
      </w:tr>
      <w:tr w:rsidR="00302B28" w:rsidRPr="000251D4" w14:paraId="78D1F983" w14:textId="77777777" w:rsidTr="00B81B61">
        <w:tc>
          <w:tcPr>
            <w:tcW w:w="4833" w:type="dxa"/>
            <w:shd w:val="clear" w:color="auto" w:fill="auto"/>
          </w:tcPr>
          <w:p w14:paraId="494F8CC3" w14:textId="485CC7BD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 xml:space="preserve">Procesor klasy x86 ze zintegrowaną grafiką, umożliwiający przetwarzanie do 4 wątków jednocześnie, zaprojektowany do pracy w komputerach przenośnych, z pamięcią </w:t>
            </w:r>
            <w:proofErr w:type="spellStart"/>
            <w:r w:rsidRPr="000251D4">
              <w:rPr>
                <w:rFonts w:asciiTheme="minorHAnsi" w:hAnsiTheme="minorHAnsi"/>
              </w:rPr>
              <w:t>last</w:t>
            </w:r>
            <w:proofErr w:type="spellEnd"/>
            <w:r w:rsidRPr="000251D4">
              <w:rPr>
                <w:rFonts w:asciiTheme="minorHAnsi" w:hAnsiTheme="minorHAnsi"/>
              </w:rPr>
              <w:t xml:space="preserve"> </w:t>
            </w:r>
            <w:proofErr w:type="spellStart"/>
            <w:r w:rsidRPr="000251D4">
              <w:rPr>
                <w:rFonts w:asciiTheme="minorHAnsi" w:hAnsiTheme="minorHAnsi"/>
              </w:rPr>
              <w:t>level</w:t>
            </w:r>
            <w:proofErr w:type="spellEnd"/>
            <w:r w:rsidRPr="000251D4">
              <w:rPr>
                <w:rFonts w:asciiTheme="minorHAnsi" w:hAnsiTheme="minorHAnsi"/>
              </w:rPr>
              <w:t xml:space="preserve"> cache CPU co najmniej 4 MB zapewniający  wydajność w teście </w:t>
            </w:r>
            <w:proofErr w:type="spellStart"/>
            <w:r w:rsidRPr="000251D4">
              <w:rPr>
                <w:rFonts w:asciiTheme="minorHAnsi" w:hAnsiTheme="minorHAnsi"/>
              </w:rPr>
              <w:t>PassMark</w:t>
            </w:r>
            <w:proofErr w:type="spellEnd"/>
            <w:r w:rsidRPr="000251D4">
              <w:rPr>
                <w:rFonts w:asciiTheme="minorHAnsi" w:hAnsiTheme="minorHAnsi"/>
              </w:rPr>
              <w:t xml:space="preserve"> </w:t>
            </w:r>
            <w:proofErr w:type="spellStart"/>
            <w:r w:rsidRPr="000251D4">
              <w:rPr>
                <w:rFonts w:asciiTheme="minorHAnsi" w:hAnsiTheme="minorHAnsi"/>
              </w:rPr>
              <w:t>PerformanceTest</w:t>
            </w:r>
            <w:proofErr w:type="spellEnd"/>
            <w:r w:rsidRPr="000251D4">
              <w:rPr>
                <w:rFonts w:asciiTheme="minorHAnsi" w:hAnsiTheme="minorHAnsi"/>
              </w:rPr>
              <w:t xml:space="preserve"> (wynik dostępny: http://www.passmark.com/products/pt.htm) co najmniej  4830 punktów </w:t>
            </w:r>
            <w:proofErr w:type="spellStart"/>
            <w:r w:rsidRPr="000251D4">
              <w:rPr>
                <w:rFonts w:asciiTheme="minorHAnsi" w:hAnsiTheme="minorHAnsi"/>
              </w:rPr>
              <w:t>Passmark</w:t>
            </w:r>
            <w:proofErr w:type="spellEnd"/>
            <w:r w:rsidRPr="000251D4">
              <w:rPr>
                <w:rFonts w:asciiTheme="minorHAnsi" w:hAnsiTheme="minorHAnsi"/>
              </w:rPr>
              <w:t xml:space="preserve"> CPU Mark. Procesor powinien charakteryzować się współczynnikiem zużycia energii TDP (</w:t>
            </w:r>
            <w:proofErr w:type="spellStart"/>
            <w:r w:rsidRPr="000251D4">
              <w:rPr>
                <w:rFonts w:asciiTheme="minorHAnsi" w:hAnsiTheme="minorHAnsi"/>
              </w:rPr>
              <w:t>Thermal</w:t>
            </w:r>
            <w:proofErr w:type="spellEnd"/>
            <w:r w:rsidRPr="000251D4">
              <w:rPr>
                <w:rFonts w:asciiTheme="minorHAnsi" w:hAnsiTheme="minorHAnsi"/>
              </w:rPr>
              <w:t xml:space="preserve"> Design Power) nie większym niż </w:t>
            </w:r>
            <w:r w:rsidRPr="000251D4">
              <w:rPr>
                <w:rFonts w:asciiTheme="minorHAnsi" w:hAnsiTheme="minorHAnsi"/>
              </w:rPr>
              <w:lastRenderedPageBreak/>
              <w:t>15W.</w:t>
            </w:r>
            <w:r w:rsidR="00000F48">
              <w:rPr>
                <w:rFonts w:asciiTheme="minorHAnsi" w:hAnsiTheme="minorHAnsi"/>
              </w:rPr>
              <w:t xml:space="preserve"> </w:t>
            </w:r>
            <w:r w:rsidR="00000F4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(wynik załączyć do oferty</w:t>
            </w:r>
            <w:r w:rsidR="006A2183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, zgodnie z Rozdziałem VI ust. 10 pkt c</w:t>
            </w:r>
            <w:r w:rsidR="00000F48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)</w:t>
            </w:r>
          </w:p>
        </w:tc>
        <w:tc>
          <w:tcPr>
            <w:tcW w:w="4377" w:type="dxa"/>
          </w:tcPr>
          <w:p w14:paraId="0BD80204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</w:p>
        </w:tc>
      </w:tr>
      <w:tr w:rsidR="00302B28" w:rsidRPr="000251D4" w14:paraId="578219D3" w14:textId="77777777" w:rsidTr="00B81B61">
        <w:tc>
          <w:tcPr>
            <w:tcW w:w="4833" w:type="dxa"/>
            <w:shd w:val="clear" w:color="auto" w:fill="auto"/>
          </w:tcPr>
          <w:p w14:paraId="2A5E2149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Pamięć operacyjna: 8 GB DDR4 2400 MHz możliwość rozbudowy do min 32 GB (co najmniej jeden slot na pamięć RAM wolny), możliwość wymiany pamięci po odkręceniu pojedynczej śruby – bez konieczności demontowania laptopa</w:t>
            </w:r>
          </w:p>
        </w:tc>
        <w:tc>
          <w:tcPr>
            <w:tcW w:w="4377" w:type="dxa"/>
          </w:tcPr>
          <w:p w14:paraId="782FA962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</w:p>
        </w:tc>
      </w:tr>
      <w:tr w:rsidR="00302B28" w:rsidRPr="000251D4" w14:paraId="334864FE" w14:textId="77777777" w:rsidTr="00B81B61">
        <w:tc>
          <w:tcPr>
            <w:tcW w:w="4833" w:type="dxa"/>
            <w:shd w:val="clear" w:color="auto" w:fill="auto"/>
          </w:tcPr>
          <w:p w14:paraId="35258BFE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Parametry pamięci masowej: dysk SSD M.2 SATA III o pojemności min. 250 GB, zawierający partycję RECOVERY umożliwiającą odtworzenie systemu operacyjnego fabrycznie zainstalowanego na komputerze po awarii bez dodatkowych nośników.</w:t>
            </w:r>
          </w:p>
        </w:tc>
        <w:tc>
          <w:tcPr>
            <w:tcW w:w="4377" w:type="dxa"/>
          </w:tcPr>
          <w:p w14:paraId="7C786F07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</w:p>
        </w:tc>
      </w:tr>
      <w:tr w:rsidR="00302B28" w:rsidRPr="000251D4" w14:paraId="14F5AA6B" w14:textId="77777777" w:rsidTr="00B81B61">
        <w:tc>
          <w:tcPr>
            <w:tcW w:w="4833" w:type="dxa"/>
            <w:shd w:val="clear" w:color="auto" w:fill="auto"/>
          </w:tcPr>
          <w:p w14:paraId="7B572B14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Wydajność grafiki: Zintegrowana karta graficzna wykorzystująca pamięć RAM systemu dynamicznie przydzielaną na potrzeby grafiki w trybie UMA (</w:t>
            </w:r>
            <w:proofErr w:type="spellStart"/>
            <w:r w:rsidRPr="000251D4">
              <w:rPr>
                <w:rFonts w:asciiTheme="minorHAnsi" w:hAnsiTheme="minorHAnsi"/>
              </w:rPr>
              <w:t>Unified</w:t>
            </w:r>
            <w:proofErr w:type="spellEnd"/>
            <w:r w:rsidRPr="000251D4">
              <w:rPr>
                <w:rFonts w:asciiTheme="minorHAnsi" w:hAnsiTheme="minorHAnsi"/>
              </w:rPr>
              <w:t xml:space="preserve"> Memory Access) – z możliwością dynamicznego przydzielenia do 1,5 GB pamięci. Obsługująca funkcje: DirectX 12, </w:t>
            </w:r>
            <w:proofErr w:type="spellStart"/>
            <w:r w:rsidRPr="000251D4">
              <w:rPr>
                <w:rFonts w:asciiTheme="minorHAnsi" w:hAnsiTheme="minorHAnsi"/>
              </w:rPr>
              <w:t>OpenGL</w:t>
            </w:r>
            <w:proofErr w:type="spellEnd"/>
            <w:r w:rsidRPr="000251D4">
              <w:rPr>
                <w:rFonts w:asciiTheme="minorHAnsi" w:hAnsiTheme="minorHAnsi"/>
              </w:rPr>
              <w:t xml:space="preserve"> 4.4, </w:t>
            </w:r>
            <w:proofErr w:type="spellStart"/>
            <w:r w:rsidRPr="000251D4">
              <w:rPr>
                <w:rFonts w:asciiTheme="minorHAnsi" w:hAnsiTheme="minorHAnsi"/>
              </w:rPr>
              <w:t>OpenCL</w:t>
            </w:r>
            <w:proofErr w:type="spellEnd"/>
            <w:r w:rsidRPr="000251D4">
              <w:rPr>
                <w:rFonts w:asciiTheme="minorHAnsi" w:hAnsiTheme="minorHAnsi"/>
              </w:rPr>
              <w:t xml:space="preserve"> 2.0, HLSL </w:t>
            </w:r>
            <w:proofErr w:type="spellStart"/>
            <w:r w:rsidRPr="000251D4">
              <w:rPr>
                <w:rFonts w:asciiTheme="minorHAnsi" w:hAnsiTheme="minorHAnsi"/>
              </w:rPr>
              <w:t>shader</w:t>
            </w:r>
            <w:proofErr w:type="spellEnd"/>
            <w:r w:rsidRPr="000251D4">
              <w:rPr>
                <w:rFonts w:asciiTheme="minorHAnsi" w:hAnsiTheme="minorHAnsi"/>
              </w:rPr>
              <w:t xml:space="preserve"> model 5.1</w:t>
            </w:r>
          </w:p>
        </w:tc>
        <w:tc>
          <w:tcPr>
            <w:tcW w:w="4377" w:type="dxa"/>
          </w:tcPr>
          <w:p w14:paraId="5A1C910E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</w:p>
        </w:tc>
      </w:tr>
      <w:tr w:rsidR="00302B28" w:rsidRPr="000251D4" w14:paraId="0B3A4C05" w14:textId="77777777" w:rsidTr="00B81B61">
        <w:tc>
          <w:tcPr>
            <w:tcW w:w="4833" w:type="dxa"/>
            <w:shd w:val="clear" w:color="auto" w:fill="auto"/>
          </w:tcPr>
          <w:p w14:paraId="2F9786AA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Sprzętowe wsparcie technologii weryfikacji poprawności podpisu cyfrowego wykonywanego kodu oprogramowania, oraz sprzętowa izolacja segmentów pamięci dla kodu wykonywanego w trybie zaufanym wbudowane w procesor, kontroler pamięci, chipset I/O.</w:t>
            </w:r>
          </w:p>
          <w:p w14:paraId="6315FFA6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 xml:space="preserve">Złącze umożliwiające </w:t>
            </w:r>
            <w:r w:rsidRPr="000251D4">
              <w:rPr>
                <w:rFonts w:asciiTheme="minorHAnsi" w:hAnsiTheme="minorHAnsi"/>
                <w:color w:val="000000"/>
              </w:rPr>
              <w:t>zastosowanie zabezpieczenia fizycznego w postaci linki metalowej</w:t>
            </w:r>
            <w:r w:rsidRPr="000251D4">
              <w:rPr>
                <w:rFonts w:asciiTheme="minorHAnsi" w:hAnsiTheme="minorHAnsi"/>
              </w:rPr>
              <w:t>,</w:t>
            </w:r>
          </w:p>
          <w:p w14:paraId="5DFD5F9D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Zintegrowany z płytą główną dedykowany układ sprzętowy służący do tworzenia i zarządzania wygenerowanymi przez komputer kluczami szyfrowania. Zabezpieczenie to musi posiadać możliwość szyfrowania poufnych dokumentów przechowywanych na dysku twardym przy użyciu klucza sprzętowego. Co najmniej TPM 2.0.</w:t>
            </w:r>
          </w:p>
          <w:p w14:paraId="5C4A01D8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Czytnik linii papilarnych wraz z oprogramowaniem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377" w:type="dxa"/>
          </w:tcPr>
          <w:p w14:paraId="1E35A652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</w:p>
        </w:tc>
      </w:tr>
      <w:tr w:rsidR="00302B28" w:rsidRPr="000251D4" w14:paraId="51D5EFD6" w14:textId="77777777" w:rsidTr="00B81B61">
        <w:tc>
          <w:tcPr>
            <w:tcW w:w="4833" w:type="dxa"/>
            <w:shd w:val="clear" w:color="auto" w:fill="auto"/>
          </w:tcPr>
          <w:p w14:paraId="56830015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Wyposażenie multimedialne: Karta dźwiękowa zintegrowana z płytą główną, zgodna z High Definition, wbudowane dwa głośniki</w:t>
            </w:r>
            <w:r>
              <w:rPr>
                <w:rFonts w:asciiTheme="minorHAnsi" w:hAnsiTheme="minorHAnsi"/>
              </w:rPr>
              <w:t>.</w:t>
            </w:r>
          </w:p>
          <w:p w14:paraId="7AA6FC2B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Dwa cyfrowe mikrofony wbudowane w obudowie matrycy</w:t>
            </w:r>
            <w:r>
              <w:rPr>
                <w:rFonts w:asciiTheme="minorHAnsi" w:hAnsiTheme="minorHAnsi"/>
              </w:rPr>
              <w:t>.</w:t>
            </w:r>
          </w:p>
          <w:p w14:paraId="7324F5F4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Kamera internetowa HD trwale zainstalowana w obudowie matrycy oraz dioda LED.</w:t>
            </w:r>
          </w:p>
        </w:tc>
        <w:tc>
          <w:tcPr>
            <w:tcW w:w="4377" w:type="dxa"/>
          </w:tcPr>
          <w:p w14:paraId="6BFC870D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</w:p>
        </w:tc>
      </w:tr>
      <w:tr w:rsidR="00302B28" w:rsidRPr="000251D4" w14:paraId="668FCA5F" w14:textId="77777777" w:rsidTr="00B81B61">
        <w:tc>
          <w:tcPr>
            <w:tcW w:w="4833" w:type="dxa"/>
            <w:shd w:val="clear" w:color="auto" w:fill="auto"/>
          </w:tcPr>
          <w:p w14:paraId="175ED729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Klawiatura wyspowa układ US –QWERTY odporna na zachlapanie, minimum 85 klawiszy z wydzieloną klawiaturą numeryczną.</w:t>
            </w:r>
          </w:p>
          <w:p w14:paraId="2C710162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Dwustopniowe podświetlenie klawiatury</w:t>
            </w:r>
            <w:r>
              <w:rPr>
                <w:rFonts w:asciiTheme="minorHAnsi" w:hAnsiTheme="minorHAnsi"/>
              </w:rPr>
              <w:t>.</w:t>
            </w:r>
          </w:p>
          <w:p w14:paraId="064EDD01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proofErr w:type="spellStart"/>
            <w:r w:rsidRPr="000251D4">
              <w:rPr>
                <w:rFonts w:asciiTheme="minorHAnsi" w:hAnsiTheme="minorHAnsi"/>
              </w:rPr>
              <w:lastRenderedPageBreak/>
              <w:t>Touchpad</w:t>
            </w:r>
            <w:proofErr w:type="spellEnd"/>
            <w:r w:rsidRPr="000251D4">
              <w:rPr>
                <w:rFonts w:asciiTheme="minorHAnsi" w:hAnsiTheme="minorHAnsi"/>
              </w:rPr>
              <w:t xml:space="preserve"> wyposażony w dwa niezależne klawisze funkcyjne ze wsparciem dla technologii </w:t>
            </w:r>
            <w:proofErr w:type="spellStart"/>
            <w:r w:rsidRPr="000251D4">
              <w:rPr>
                <w:rFonts w:asciiTheme="minorHAnsi" w:hAnsiTheme="minorHAnsi"/>
              </w:rPr>
              <w:t>multitouch</w:t>
            </w:r>
            <w:proofErr w:type="spellEnd"/>
            <w:r w:rsidRPr="000251D4">
              <w:rPr>
                <w:rFonts w:asciiTheme="minorHAnsi" w:hAnsiTheme="minorHAnsi"/>
              </w:rPr>
              <w:t xml:space="preserve">. Musi pozwalać na obsługę gestów dla minimum trzech niezależnych punktów dotyku. </w:t>
            </w:r>
          </w:p>
        </w:tc>
        <w:tc>
          <w:tcPr>
            <w:tcW w:w="4377" w:type="dxa"/>
          </w:tcPr>
          <w:p w14:paraId="1A811F05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</w:p>
        </w:tc>
      </w:tr>
      <w:tr w:rsidR="00302B28" w:rsidRPr="000251D4" w14:paraId="551B5968" w14:textId="77777777" w:rsidTr="00B81B61">
        <w:tc>
          <w:tcPr>
            <w:tcW w:w="4833" w:type="dxa"/>
            <w:shd w:val="clear" w:color="auto" w:fill="auto"/>
          </w:tcPr>
          <w:p w14:paraId="35538A42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 xml:space="preserve">Min. 3-cell , min 48 </w:t>
            </w:r>
            <w:proofErr w:type="spellStart"/>
            <w:r w:rsidRPr="000251D4">
              <w:rPr>
                <w:rFonts w:asciiTheme="minorHAnsi" w:hAnsiTheme="minorHAnsi"/>
              </w:rPr>
              <w:t>Wh</w:t>
            </w:r>
            <w:proofErr w:type="spellEnd"/>
            <w:r w:rsidRPr="000251D4">
              <w:rPr>
                <w:rFonts w:asciiTheme="minorHAnsi" w:hAnsiTheme="minorHAnsi"/>
              </w:rPr>
              <w:t>, Li-</w:t>
            </w:r>
            <w:proofErr w:type="spellStart"/>
            <w:r w:rsidRPr="000251D4">
              <w:rPr>
                <w:rFonts w:asciiTheme="minorHAnsi" w:hAnsiTheme="minorHAnsi"/>
              </w:rPr>
              <w:t>Ion</w:t>
            </w:r>
            <w:proofErr w:type="spellEnd"/>
            <w:r w:rsidRPr="000251D4">
              <w:rPr>
                <w:rFonts w:asciiTheme="minorHAnsi" w:hAnsiTheme="minorHAnsi"/>
              </w:rPr>
              <w:t xml:space="preserve"> Czas pracy na baterii minimum 12 godzin według dokumentacji producenta laptopa. Szybkie ładowanie baterii do 80% w czasie nie dłuższym niż 60 minut. Możliwość </w:t>
            </w:r>
            <w:proofErr w:type="spellStart"/>
            <w:r w:rsidRPr="000251D4">
              <w:rPr>
                <w:rFonts w:asciiTheme="minorHAnsi" w:hAnsiTheme="minorHAnsi"/>
              </w:rPr>
              <w:t>beznarzędziowej</w:t>
            </w:r>
            <w:proofErr w:type="spellEnd"/>
            <w:r w:rsidRPr="000251D4">
              <w:rPr>
                <w:rFonts w:asciiTheme="minorHAnsi" w:hAnsiTheme="minorHAnsi"/>
              </w:rPr>
              <w:t xml:space="preserve"> wymiany baterii. Zabezpieczenie przed przypadkowym wypadnięciem baterii. Zasilacz o mocy min. 65 W.</w:t>
            </w:r>
          </w:p>
        </w:tc>
        <w:tc>
          <w:tcPr>
            <w:tcW w:w="4377" w:type="dxa"/>
          </w:tcPr>
          <w:p w14:paraId="60EBE775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</w:p>
        </w:tc>
      </w:tr>
      <w:tr w:rsidR="00302B28" w:rsidRPr="000251D4" w14:paraId="59E44DF3" w14:textId="77777777" w:rsidTr="00B81B61">
        <w:tc>
          <w:tcPr>
            <w:tcW w:w="4833" w:type="dxa"/>
            <w:shd w:val="clear" w:color="auto" w:fill="auto"/>
          </w:tcPr>
          <w:p w14:paraId="1541C5D2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Waga laptopa z baterią nie więcej niż: 2,10 kg</w:t>
            </w:r>
          </w:p>
          <w:p w14:paraId="174ED75E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 xml:space="preserve">Grubość laptopa po złożeniu powinna być mniejsza niż 24 mm. </w:t>
            </w:r>
          </w:p>
        </w:tc>
        <w:tc>
          <w:tcPr>
            <w:tcW w:w="4377" w:type="dxa"/>
          </w:tcPr>
          <w:p w14:paraId="46A8EEF7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</w:p>
        </w:tc>
      </w:tr>
      <w:tr w:rsidR="00302B28" w:rsidRPr="000251D4" w14:paraId="3AE76E3F" w14:textId="77777777" w:rsidTr="00B81B61">
        <w:tc>
          <w:tcPr>
            <w:tcW w:w="4833" w:type="dxa"/>
            <w:shd w:val="clear" w:color="auto" w:fill="auto"/>
          </w:tcPr>
          <w:p w14:paraId="268F436A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 xml:space="preserve">Szkielet i zawiasy notebooka wykonane z wzmacnianego metalu. Obudowa laptopa powinna umożliwiać łatwą wymianę dysku oraz pamięci RAM przez użytkownika bez potrzeby interwencji serwisu - po demontażu klapy serwisowej. Zamawiający dopuszcza zabezpieczenie klapy serwisowej za pomocą śrubek. </w:t>
            </w:r>
          </w:p>
        </w:tc>
        <w:tc>
          <w:tcPr>
            <w:tcW w:w="4377" w:type="dxa"/>
          </w:tcPr>
          <w:p w14:paraId="6119EEB5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</w:p>
        </w:tc>
      </w:tr>
      <w:tr w:rsidR="00302B28" w:rsidRPr="000251D4" w14:paraId="7DDAB4A9" w14:textId="77777777" w:rsidTr="00B81B61">
        <w:tc>
          <w:tcPr>
            <w:tcW w:w="4833" w:type="dxa"/>
            <w:shd w:val="clear" w:color="auto" w:fill="auto"/>
          </w:tcPr>
          <w:p w14:paraId="5B7D2E38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Oferowane modele komputerów muszą posiadać certyfikat Microsoft, potwierdzający poprawną współpracę oferowanych modeli komputerów z systemem operacyjnym Windows 10 Pro 64-bit</w:t>
            </w:r>
          </w:p>
          <w:p w14:paraId="6C62F12F" w14:textId="5EE47539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Deklaracja zgodności CE (załączyć do oferty</w:t>
            </w:r>
            <w:r w:rsidR="006A2183">
              <w:rPr>
                <w:rFonts w:asciiTheme="minorHAnsi" w:hAnsiTheme="minorHAnsi"/>
              </w:rPr>
              <w:t xml:space="preserve">, </w:t>
            </w:r>
            <w:r w:rsidR="006A2183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zgodnie z Rozdziałem VI ust. 10 pkt c</w:t>
            </w:r>
            <w:r w:rsidRPr="000251D4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.</w:t>
            </w:r>
          </w:p>
          <w:p w14:paraId="2ACB85EC" w14:textId="12C50102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 xml:space="preserve">Wpis dotyczący oferowanej stacji dostępowej w  internetowym katalogu http://www.epeat.net </w:t>
            </w:r>
            <w:r w:rsidR="00000F48">
              <w:rPr>
                <w:rFonts w:asciiTheme="minorHAnsi" w:hAnsiTheme="minorHAnsi"/>
              </w:rPr>
              <w:t>– (załączyć do oferty</w:t>
            </w:r>
            <w:r w:rsidR="006A2183">
              <w:rPr>
                <w:rFonts w:asciiTheme="minorHAnsi" w:hAnsiTheme="minorHAnsi"/>
              </w:rPr>
              <w:t xml:space="preserve">, </w:t>
            </w:r>
            <w:r w:rsidR="006A2183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zgodnie z Rozdziałem VI ust. 10 pkt c</w:t>
            </w:r>
            <w:r w:rsidRPr="000251D4">
              <w:rPr>
                <w:rFonts w:asciiTheme="minorHAnsi" w:hAnsiTheme="minorHAnsi"/>
              </w:rPr>
              <w:t xml:space="preserve"> </w:t>
            </w:r>
            <w:r w:rsidR="00000F48">
              <w:rPr>
                <w:rFonts w:asciiTheme="minorHAnsi" w:hAnsiTheme="minorHAnsi"/>
              </w:rPr>
              <w:t xml:space="preserve">- </w:t>
            </w:r>
            <w:r w:rsidRPr="000251D4">
              <w:rPr>
                <w:rFonts w:asciiTheme="minorHAnsi" w:hAnsiTheme="minorHAnsi"/>
              </w:rPr>
              <w:t>dopuszcza się wydruk ze strony internetowej</w:t>
            </w:r>
            <w:r w:rsidR="00000F48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.</w:t>
            </w:r>
          </w:p>
          <w:p w14:paraId="5CDD6D4C" w14:textId="49948CEF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 xml:space="preserve">Norma </w:t>
            </w:r>
            <w:proofErr w:type="spellStart"/>
            <w:r w:rsidRPr="000251D4">
              <w:rPr>
                <w:rFonts w:asciiTheme="minorHAnsi" w:hAnsiTheme="minorHAnsi"/>
              </w:rPr>
              <w:t>EnergyStar</w:t>
            </w:r>
            <w:proofErr w:type="spellEnd"/>
            <w:r w:rsidRPr="000251D4">
              <w:rPr>
                <w:rFonts w:asciiTheme="minorHAnsi" w:hAnsiTheme="minorHAnsi"/>
              </w:rPr>
              <w:t xml:space="preserve"> 7.0</w:t>
            </w:r>
            <w:r w:rsidR="00000F48">
              <w:rPr>
                <w:rFonts w:asciiTheme="minorHAnsi" w:hAnsiTheme="minorHAnsi"/>
              </w:rPr>
              <w:t xml:space="preserve"> –</w:t>
            </w:r>
            <w:r w:rsidRPr="000251D4">
              <w:rPr>
                <w:rFonts w:asciiTheme="minorHAnsi" w:hAnsiTheme="minorHAnsi"/>
              </w:rPr>
              <w:t xml:space="preserve"> </w:t>
            </w:r>
            <w:r w:rsidR="00000F48">
              <w:rPr>
                <w:rFonts w:asciiTheme="minorHAnsi" w:hAnsiTheme="minorHAnsi"/>
              </w:rPr>
              <w:t xml:space="preserve">do oferty </w:t>
            </w:r>
            <w:r w:rsidRPr="000251D4">
              <w:rPr>
                <w:rFonts w:asciiTheme="minorHAnsi" w:hAnsiTheme="minorHAnsi"/>
              </w:rPr>
              <w:t xml:space="preserve">należy </w:t>
            </w:r>
            <w:r w:rsidR="00000F48">
              <w:rPr>
                <w:rFonts w:asciiTheme="minorHAnsi" w:hAnsiTheme="minorHAnsi"/>
              </w:rPr>
              <w:t>załączyć</w:t>
            </w:r>
            <w:r w:rsidR="006A2183">
              <w:rPr>
                <w:rFonts w:asciiTheme="minorHAnsi" w:hAnsiTheme="minorHAnsi"/>
              </w:rPr>
              <w:t xml:space="preserve">, </w:t>
            </w:r>
            <w:r w:rsidR="006A2183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zgodnie z Rozdziałem VI ust. 10 pkt c,</w:t>
            </w:r>
            <w:r w:rsidR="00000F48" w:rsidRPr="000251D4">
              <w:rPr>
                <w:rFonts w:asciiTheme="minorHAnsi" w:hAnsiTheme="minorHAnsi"/>
              </w:rPr>
              <w:t xml:space="preserve"> </w:t>
            </w:r>
            <w:r w:rsidRPr="000251D4">
              <w:rPr>
                <w:rFonts w:asciiTheme="minorHAnsi" w:hAnsiTheme="minorHAnsi"/>
              </w:rPr>
              <w:t xml:space="preserve">certyfikat potwierdzający zgodność oferowanego sprzętu z </w:t>
            </w:r>
            <w:proofErr w:type="spellStart"/>
            <w:r w:rsidRPr="000251D4">
              <w:rPr>
                <w:rFonts w:asciiTheme="minorHAnsi" w:hAnsiTheme="minorHAnsi"/>
              </w:rPr>
              <w:t>EnergyStar</w:t>
            </w:r>
            <w:proofErr w:type="spellEnd"/>
            <w:r w:rsidRPr="000251D4">
              <w:rPr>
                <w:rFonts w:asciiTheme="minorHAnsi" w:hAnsiTheme="minorHAnsi"/>
              </w:rPr>
              <w:t xml:space="preserve"> 7.0</w:t>
            </w:r>
            <w:r>
              <w:rPr>
                <w:rFonts w:asciiTheme="minorHAnsi" w:hAnsiTheme="minorHAnsi"/>
              </w:rPr>
              <w:t>.</w:t>
            </w:r>
          </w:p>
          <w:p w14:paraId="35B6F026" w14:textId="5F63E55C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Oferowane laptopy muszą być wykonane/wyprodukowane w systemie zapewnienia jakości  ISO 9001 i ISO 14001 – certyfikat należy załączyć do oferty</w:t>
            </w:r>
            <w:r w:rsidR="006A2183">
              <w:rPr>
                <w:rFonts w:asciiTheme="minorHAnsi" w:hAnsiTheme="minorHAnsi"/>
              </w:rPr>
              <w:t xml:space="preserve">, </w:t>
            </w:r>
            <w:r w:rsidR="006A2183">
              <w:rPr>
                <w:rFonts w:asciiTheme="minorHAnsi" w:eastAsia="SimSun" w:hAnsiTheme="minorHAnsi"/>
                <w:color w:val="000000"/>
                <w:kern w:val="2"/>
                <w:szCs w:val="20"/>
              </w:rPr>
              <w:t>zgodnie z Rozdziałem VI ust. 10 pkt c</w:t>
            </w:r>
            <w:r w:rsidRPr="000251D4">
              <w:rPr>
                <w:rFonts w:asciiTheme="minorHAnsi" w:hAnsiTheme="minorHAnsi"/>
              </w:rPr>
              <w:t>.</w:t>
            </w:r>
          </w:p>
        </w:tc>
        <w:tc>
          <w:tcPr>
            <w:tcW w:w="4377" w:type="dxa"/>
          </w:tcPr>
          <w:p w14:paraId="4627BF17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</w:p>
        </w:tc>
      </w:tr>
      <w:tr w:rsidR="00302B28" w:rsidRPr="000251D4" w14:paraId="6B1E9ED6" w14:textId="77777777" w:rsidTr="00B81B61">
        <w:tc>
          <w:tcPr>
            <w:tcW w:w="4833" w:type="dxa"/>
            <w:shd w:val="clear" w:color="auto" w:fill="auto"/>
          </w:tcPr>
          <w:p w14:paraId="4A51B965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 xml:space="preserve">Możliwość, bez uruchamiania systemu operacyjnego z dysku twardego komputera lub innych, podłączonych do niego urządzeń zewnętrznych odczytania z BIOS informacji o: </w:t>
            </w:r>
          </w:p>
          <w:p w14:paraId="3C42373A" w14:textId="77777777" w:rsidR="00302B28" w:rsidRPr="00946E4D" w:rsidRDefault="00302B28" w:rsidP="00B81B61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946E4D">
              <w:rPr>
                <w:rFonts w:asciiTheme="minorHAnsi" w:hAnsiTheme="minorHAnsi"/>
              </w:rPr>
              <w:t>Modelu komputera</w:t>
            </w:r>
          </w:p>
          <w:p w14:paraId="534D7640" w14:textId="77777777" w:rsidR="00302B28" w:rsidRPr="00946E4D" w:rsidRDefault="00302B28" w:rsidP="00B81B61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946E4D">
              <w:rPr>
                <w:rFonts w:asciiTheme="minorHAnsi" w:hAnsiTheme="minorHAnsi"/>
              </w:rPr>
              <w:t>Nr seryjnego komputera</w:t>
            </w:r>
          </w:p>
          <w:p w14:paraId="5DBE4858" w14:textId="77777777" w:rsidR="00302B28" w:rsidRPr="00946E4D" w:rsidRDefault="00302B28" w:rsidP="00B81B61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946E4D">
              <w:rPr>
                <w:rFonts w:asciiTheme="minorHAnsi" w:hAnsiTheme="minorHAnsi"/>
              </w:rPr>
              <w:t>Wersji BIOS (z datą)</w:t>
            </w:r>
          </w:p>
          <w:p w14:paraId="67EA42AA" w14:textId="77777777" w:rsidR="00302B28" w:rsidRPr="00946E4D" w:rsidRDefault="00302B28" w:rsidP="00B81B61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946E4D">
              <w:rPr>
                <w:rFonts w:asciiTheme="minorHAnsi" w:hAnsiTheme="minorHAnsi"/>
              </w:rPr>
              <w:lastRenderedPageBreak/>
              <w:t>Modelu procesora wraz z informacjami o prędkości taktowania</w:t>
            </w:r>
          </w:p>
          <w:p w14:paraId="210C66C6" w14:textId="77777777" w:rsidR="00302B28" w:rsidRPr="00946E4D" w:rsidRDefault="00302B28" w:rsidP="00B81B61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946E4D">
              <w:rPr>
                <w:rFonts w:asciiTheme="minorHAnsi" w:hAnsiTheme="minorHAnsi"/>
              </w:rPr>
              <w:t>Informacji o ilości, typie i obsadzeniu pamięci RAM</w:t>
            </w:r>
          </w:p>
          <w:p w14:paraId="73CF8CCC" w14:textId="77777777" w:rsidR="00302B28" w:rsidRPr="00946E4D" w:rsidRDefault="00302B28" w:rsidP="00B81B61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946E4D">
              <w:rPr>
                <w:rFonts w:asciiTheme="minorHAnsi" w:hAnsiTheme="minorHAnsi"/>
              </w:rPr>
              <w:t>Informacji o dysku twardym: model oraz pojemność</w:t>
            </w:r>
          </w:p>
          <w:p w14:paraId="7C596A43" w14:textId="77777777" w:rsidR="00302B28" w:rsidRPr="00946E4D" w:rsidRDefault="00302B28" w:rsidP="00B81B61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946E4D">
              <w:rPr>
                <w:rFonts w:asciiTheme="minorHAnsi" w:hAnsiTheme="minorHAnsi"/>
              </w:rPr>
              <w:t>MAC adresie zintegrowanej karty sieciowej</w:t>
            </w:r>
          </w:p>
          <w:p w14:paraId="0D4E8BCC" w14:textId="77777777" w:rsidR="00302B28" w:rsidRPr="00946E4D" w:rsidRDefault="00302B28" w:rsidP="00B81B61">
            <w:pPr>
              <w:pStyle w:val="Akapitzlist"/>
              <w:numPr>
                <w:ilvl w:val="0"/>
                <w:numId w:val="34"/>
              </w:numPr>
              <w:rPr>
                <w:rFonts w:asciiTheme="minorHAnsi" w:hAnsiTheme="minorHAnsi"/>
              </w:rPr>
            </w:pPr>
            <w:r w:rsidRPr="00946E4D">
              <w:rPr>
                <w:rFonts w:asciiTheme="minorHAnsi" w:hAnsiTheme="minorHAnsi"/>
              </w:rPr>
              <w:t>Numerze matrycy</w:t>
            </w:r>
          </w:p>
          <w:p w14:paraId="1955C38A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 xml:space="preserve">Możliwość wyłączenia/włączenia bez uruchamiania systemu operacyjnego z dysku twardego komputera lub innych, podłączonych do niego, urządzeń zewnętrznych min.: </w:t>
            </w:r>
          </w:p>
          <w:p w14:paraId="0A3B41FA" w14:textId="77777777" w:rsidR="00302B28" w:rsidRPr="000251D4" w:rsidRDefault="00302B28" w:rsidP="00302B28">
            <w:pPr>
              <w:pStyle w:val="Akapitzlist"/>
              <w:numPr>
                <w:ilvl w:val="2"/>
                <w:numId w:val="33"/>
              </w:numPr>
              <w:suppressAutoHyphens/>
              <w:spacing w:line="100" w:lineRule="atLeast"/>
              <w:ind w:left="743" w:hanging="425"/>
              <w:contextualSpacing w:val="0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karty sieciowej LAN (RJ45)</w:t>
            </w:r>
          </w:p>
          <w:p w14:paraId="1E5EDA2E" w14:textId="77777777" w:rsidR="00302B28" w:rsidRPr="000251D4" w:rsidRDefault="00302B28" w:rsidP="00302B28">
            <w:pPr>
              <w:pStyle w:val="Akapitzlist"/>
              <w:numPr>
                <w:ilvl w:val="2"/>
                <w:numId w:val="33"/>
              </w:numPr>
              <w:suppressAutoHyphens/>
              <w:spacing w:line="100" w:lineRule="atLeast"/>
              <w:ind w:left="743" w:hanging="425"/>
              <w:contextualSpacing w:val="0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karty sieciowej WLAN</w:t>
            </w:r>
          </w:p>
          <w:p w14:paraId="37E4DFB1" w14:textId="77777777" w:rsidR="00302B28" w:rsidRPr="000251D4" w:rsidRDefault="00302B28" w:rsidP="00302B28">
            <w:pPr>
              <w:pStyle w:val="Akapitzlist"/>
              <w:numPr>
                <w:ilvl w:val="2"/>
                <w:numId w:val="33"/>
              </w:numPr>
              <w:suppressAutoHyphens/>
              <w:spacing w:line="100" w:lineRule="atLeast"/>
              <w:ind w:left="743" w:hanging="425"/>
              <w:contextualSpacing w:val="0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karty sieciowej WWAN</w:t>
            </w:r>
          </w:p>
          <w:p w14:paraId="62665FFE" w14:textId="77777777" w:rsidR="00302B28" w:rsidRPr="000251D4" w:rsidRDefault="00302B28" w:rsidP="00302B28">
            <w:pPr>
              <w:pStyle w:val="Akapitzlist"/>
              <w:numPr>
                <w:ilvl w:val="2"/>
                <w:numId w:val="33"/>
              </w:numPr>
              <w:suppressAutoHyphens/>
              <w:spacing w:line="100" w:lineRule="atLeast"/>
              <w:ind w:left="743" w:hanging="425"/>
              <w:contextualSpacing w:val="0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kamery</w:t>
            </w:r>
          </w:p>
          <w:p w14:paraId="0C7D732F" w14:textId="77777777" w:rsidR="00302B28" w:rsidRPr="000251D4" w:rsidRDefault="00302B28" w:rsidP="00302B28">
            <w:pPr>
              <w:pStyle w:val="Akapitzlist"/>
              <w:numPr>
                <w:ilvl w:val="2"/>
                <w:numId w:val="33"/>
              </w:numPr>
              <w:suppressAutoHyphens/>
              <w:spacing w:line="100" w:lineRule="atLeast"/>
              <w:ind w:left="743" w:hanging="425"/>
              <w:contextualSpacing w:val="0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głośników</w:t>
            </w:r>
          </w:p>
          <w:p w14:paraId="43B898BB" w14:textId="77777777" w:rsidR="00302B28" w:rsidRPr="000251D4" w:rsidRDefault="00302B28" w:rsidP="00302B28">
            <w:pPr>
              <w:pStyle w:val="Akapitzlist"/>
              <w:numPr>
                <w:ilvl w:val="2"/>
                <w:numId w:val="33"/>
              </w:numPr>
              <w:suppressAutoHyphens/>
              <w:spacing w:line="100" w:lineRule="atLeast"/>
              <w:ind w:left="743" w:hanging="425"/>
              <w:contextualSpacing w:val="0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mikrofonów</w:t>
            </w:r>
          </w:p>
          <w:p w14:paraId="1BC822CA" w14:textId="77777777" w:rsidR="00302B28" w:rsidRPr="000251D4" w:rsidRDefault="00302B28" w:rsidP="00302B28">
            <w:pPr>
              <w:pStyle w:val="Akapitzlist"/>
              <w:numPr>
                <w:ilvl w:val="2"/>
                <w:numId w:val="33"/>
              </w:numPr>
              <w:suppressAutoHyphens/>
              <w:spacing w:line="100" w:lineRule="atLeast"/>
              <w:ind w:left="743" w:hanging="425"/>
              <w:contextualSpacing w:val="0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portów USB</w:t>
            </w:r>
          </w:p>
          <w:p w14:paraId="67EB6597" w14:textId="77777777" w:rsidR="00302B28" w:rsidRPr="000251D4" w:rsidRDefault="00302B28" w:rsidP="00302B28">
            <w:pPr>
              <w:pStyle w:val="Akapitzlist"/>
              <w:numPr>
                <w:ilvl w:val="2"/>
                <w:numId w:val="33"/>
              </w:numPr>
              <w:suppressAutoHyphens/>
              <w:spacing w:line="100" w:lineRule="atLeast"/>
              <w:ind w:left="743" w:hanging="425"/>
              <w:contextualSpacing w:val="0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czytnika kart multimedialnych</w:t>
            </w:r>
          </w:p>
          <w:p w14:paraId="4CA53343" w14:textId="77777777" w:rsidR="00302B28" w:rsidRPr="000251D4" w:rsidRDefault="00302B28" w:rsidP="00302B28">
            <w:pPr>
              <w:pStyle w:val="Akapitzlist"/>
              <w:numPr>
                <w:ilvl w:val="2"/>
                <w:numId w:val="33"/>
              </w:numPr>
              <w:suppressAutoHyphens/>
              <w:spacing w:line="100" w:lineRule="atLeast"/>
              <w:ind w:left="743" w:hanging="425"/>
              <w:contextualSpacing w:val="0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obsługi wielordzeniowości procesora</w:t>
            </w:r>
          </w:p>
          <w:p w14:paraId="78AC7045" w14:textId="77777777" w:rsidR="00302B28" w:rsidRPr="000251D4" w:rsidRDefault="00302B28" w:rsidP="00302B28">
            <w:pPr>
              <w:pStyle w:val="Akapitzlist"/>
              <w:numPr>
                <w:ilvl w:val="2"/>
                <w:numId w:val="33"/>
              </w:numPr>
              <w:suppressAutoHyphens/>
              <w:spacing w:line="100" w:lineRule="atLeast"/>
              <w:ind w:left="743" w:hanging="425"/>
              <w:contextualSpacing w:val="0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wirtualizacji</w:t>
            </w:r>
          </w:p>
          <w:p w14:paraId="0A5C0C98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Funkcja blokowania/odblokowania BOOT-</w:t>
            </w:r>
            <w:proofErr w:type="spellStart"/>
            <w:r w:rsidRPr="000251D4">
              <w:rPr>
                <w:rFonts w:asciiTheme="minorHAnsi" w:hAnsiTheme="minorHAnsi"/>
              </w:rPr>
              <w:t>owania</w:t>
            </w:r>
            <w:proofErr w:type="spellEnd"/>
            <w:r w:rsidRPr="000251D4">
              <w:rPr>
                <w:rFonts w:asciiTheme="minorHAnsi" w:hAnsiTheme="minorHAnsi"/>
              </w:rPr>
              <w:t xml:space="preserve"> z dysku twardego, zewnętrznych urządzeń oraz sieci bez potrzeby uruchamiania systemu operacyjnego z dysku twardego komputera lub innych, podłączonych do niego, urządzeń zewnętrznych.</w:t>
            </w:r>
          </w:p>
          <w:p w14:paraId="085BCAB6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Funkcja blokowania/odblokowania BOOT-</w:t>
            </w:r>
            <w:proofErr w:type="spellStart"/>
            <w:r w:rsidRPr="000251D4">
              <w:rPr>
                <w:rFonts w:asciiTheme="minorHAnsi" w:hAnsiTheme="minorHAnsi"/>
              </w:rPr>
              <w:t>owania</w:t>
            </w:r>
            <w:proofErr w:type="spellEnd"/>
            <w:r w:rsidRPr="000251D4">
              <w:rPr>
                <w:rFonts w:asciiTheme="minorHAnsi" w:hAnsiTheme="minorHAnsi"/>
              </w:rPr>
              <w:t xml:space="preserve"> stacji roboczej z USB</w:t>
            </w:r>
            <w:r>
              <w:rPr>
                <w:rFonts w:asciiTheme="minorHAnsi" w:hAnsiTheme="minorHAnsi"/>
              </w:rPr>
              <w:t>.</w:t>
            </w:r>
          </w:p>
          <w:p w14:paraId="447C5107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Możliwość włączenia/wyłączenia hasła dla dysku twardego</w:t>
            </w:r>
            <w:r>
              <w:rPr>
                <w:rFonts w:asciiTheme="minorHAnsi" w:hAnsiTheme="minorHAnsi"/>
              </w:rPr>
              <w:t>.</w:t>
            </w:r>
          </w:p>
          <w:p w14:paraId="703D5A1F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Możliwość - bez potrzeby uruchamiania systemu operacyjnego z dysku twardego komputera lub innych, podłączonych do niego urządzeń zewnętrznych - ustawienia hasła na poziomie systemu, administratora i dysku twardego.</w:t>
            </w:r>
          </w:p>
          <w:p w14:paraId="7CB75CA1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 xml:space="preserve">Możliwość autoryzacji użytkownika za pomocą technologii biometrycznej z poziomu BIOS przed uruchomieniem systemu operacyjnego – </w:t>
            </w:r>
            <w:proofErr w:type="spellStart"/>
            <w:r w:rsidRPr="000251D4">
              <w:rPr>
                <w:rFonts w:asciiTheme="minorHAnsi" w:hAnsiTheme="minorHAnsi"/>
              </w:rPr>
              <w:t>tzw</w:t>
            </w:r>
            <w:proofErr w:type="spellEnd"/>
            <w:r w:rsidRPr="000251D4">
              <w:rPr>
                <w:rFonts w:asciiTheme="minorHAnsi" w:hAnsiTheme="minorHAnsi"/>
              </w:rPr>
              <w:t xml:space="preserve"> </w:t>
            </w:r>
            <w:proofErr w:type="spellStart"/>
            <w:r w:rsidRPr="000251D4">
              <w:rPr>
                <w:rFonts w:asciiTheme="minorHAnsi" w:hAnsiTheme="minorHAnsi"/>
              </w:rPr>
              <w:t>Preboot</w:t>
            </w:r>
            <w:proofErr w:type="spellEnd"/>
            <w:r w:rsidRPr="000251D4">
              <w:rPr>
                <w:rFonts w:asciiTheme="minorHAnsi" w:hAnsiTheme="minorHAnsi"/>
              </w:rPr>
              <w:t xml:space="preserve"> </w:t>
            </w:r>
            <w:proofErr w:type="spellStart"/>
            <w:r w:rsidRPr="000251D4">
              <w:rPr>
                <w:rFonts w:asciiTheme="minorHAnsi" w:hAnsiTheme="minorHAnsi"/>
              </w:rPr>
              <w:t>Authentication</w:t>
            </w:r>
            <w:proofErr w:type="spellEnd"/>
            <w:r w:rsidRPr="000251D4">
              <w:rPr>
                <w:rFonts w:asciiTheme="minorHAnsi" w:hAnsiTheme="minorHAnsi"/>
              </w:rPr>
              <w:t xml:space="preserve">. </w:t>
            </w:r>
          </w:p>
        </w:tc>
        <w:tc>
          <w:tcPr>
            <w:tcW w:w="4377" w:type="dxa"/>
          </w:tcPr>
          <w:p w14:paraId="216998FB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</w:p>
        </w:tc>
      </w:tr>
      <w:tr w:rsidR="00302B28" w:rsidRPr="000251D4" w14:paraId="2563B8AD" w14:textId="77777777" w:rsidTr="00B81B61">
        <w:tc>
          <w:tcPr>
            <w:tcW w:w="4833" w:type="dxa"/>
            <w:shd w:val="clear" w:color="auto" w:fill="auto"/>
          </w:tcPr>
          <w:p w14:paraId="10C066CA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Oprogramowanie umożliwiające w pełni  automatyczną instalację sterowników urządzeń opartą o automatyczną detekcję posiadanego sprzętu.</w:t>
            </w:r>
          </w:p>
          <w:p w14:paraId="40340E5A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Certyfikowane oprogramowanie umożliwiające w bezpieczny (bezpowrotny) sposób usunięcie danych z dysku twardego.</w:t>
            </w:r>
          </w:p>
        </w:tc>
        <w:tc>
          <w:tcPr>
            <w:tcW w:w="4377" w:type="dxa"/>
          </w:tcPr>
          <w:p w14:paraId="28176AAA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</w:p>
        </w:tc>
      </w:tr>
      <w:tr w:rsidR="00302B28" w:rsidRPr="000251D4" w14:paraId="59ECB914" w14:textId="77777777" w:rsidTr="00B81B61">
        <w:tc>
          <w:tcPr>
            <w:tcW w:w="4833" w:type="dxa"/>
            <w:shd w:val="clear" w:color="auto" w:fill="auto"/>
          </w:tcPr>
          <w:p w14:paraId="7DB0922C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lastRenderedPageBreak/>
              <w:t>Licencja na system operacyjny, zainstalowany system operacyjny niewymagający aktywacji za pomocą telefonu lub Internetu.</w:t>
            </w:r>
          </w:p>
          <w:p w14:paraId="79E48D34" w14:textId="77777777" w:rsidR="00302B28" w:rsidRPr="000251D4" w:rsidRDefault="00302B28" w:rsidP="00302B28">
            <w:pPr>
              <w:numPr>
                <w:ilvl w:val="1"/>
                <w:numId w:val="32"/>
              </w:numPr>
              <w:tabs>
                <w:tab w:val="clear" w:pos="1440"/>
                <w:tab w:val="num" w:pos="601"/>
              </w:tabs>
              <w:suppressAutoHyphens/>
              <w:spacing w:after="160" w:line="254" w:lineRule="auto"/>
              <w:ind w:left="601" w:hanging="425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Parametry systemu operacyjnego:</w:t>
            </w:r>
          </w:p>
          <w:p w14:paraId="500A0165" w14:textId="77777777" w:rsidR="00302B28" w:rsidRPr="000251D4" w:rsidRDefault="00302B28" w:rsidP="00302B28">
            <w:pPr>
              <w:numPr>
                <w:ilvl w:val="2"/>
                <w:numId w:val="32"/>
              </w:numPr>
              <w:suppressAutoHyphens/>
              <w:spacing w:after="160" w:line="254" w:lineRule="auto"/>
              <w:ind w:left="743" w:hanging="425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Pełna integracja z domeną Active Directory MS Windows (posiadaną przez Zamawiającego) opartą na serwerach Windows Server 2019</w:t>
            </w:r>
            <w:r>
              <w:rPr>
                <w:rFonts w:asciiTheme="minorHAnsi" w:hAnsiTheme="minorHAnsi"/>
              </w:rPr>
              <w:t>.</w:t>
            </w:r>
          </w:p>
          <w:p w14:paraId="2AE4631F" w14:textId="77777777" w:rsidR="00302B28" w:rsidRPr="000251D4" w:rsidRDefault="00302B28" w:rsidP="00302B28">
            <w:pPr>
              <w:numPr>
                <w:ilvl w:val="2"/>
                <w:numId w:val="32"/>
              </w:numPr>
              <w:suppressAutoHyphens/>
              <w:spacing w:after="160" w:line="254" w:lineRule="auto"/>
              <w:ind w:left="743" w:hanging="425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Zarządzanie komputerem (zmiany ustawień zabezpieczeń oraz ograniczenia aplikacji) poprzez Zasady Grupy (GPO) Domeny Active Directory MS Windows (posiadanej przez Zamawiającego).</w:t>
            </w:r>
          </w:p>
          <w:p w14:paraId="16BB7787" w14:textId="77777777" w:rsidR="00302B28" w:rsidRPr="000251D4" w:rsidRDefault="00302B28" w:rsidP="00302B28">
            <w:pPr>
              <w:numPr>
                <w:ilvl w:val="2"/>
                <w:numId w:val="32"/>
              </w:numPr>
              <w:suppressAutoHyphens/>
              <w:spacing w:after="160" w:line="254" w:lineRule="auto"/>
              <w:ind w:left="743" w:hanging="425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Zainstalowany system operacyjny nie wymaga aktywacji za pomocą telefonu lub Internetu.</w:t>
            </w:r>
          </w:p>
          <w:p w14:paraId="30E532A9" w14:textId="77777777" w:rsidR="00302B28" w:rsidRPr="000251D4" w:rsidRDefault="00302B28" w:rsidP="00302B28">
            <w:pPr>
              <w:numPr>
                <w:ilvl w:val="2"/>
                <w:numId w:val="32"/>
              </w:numPr>
              <w:suppressAutoHyphens/>
              <w:spacing w:after="160" w:line="254" w:lineRule="auto"/>
              <w:ind w:left="743" w:hanging="425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Obsługa szyfrowania dysków bez zakupu dodatkowych licencji</w:t>
            </w:r>
            <w:r>
              <w:rPr>
                <w:rFonts w:asciiTheme="minorHAnsi" w:hAnsiTheme="minorHAnsi"/>
              </w:rPr>
              <w:t>.</w:t>
            </w:r>
          </w:p>
          <w:p w14:paraId="63D55535" w14:textId="77777777" w:rsidR="00302B28" w:rsidRPr="000251D4" w:rsidRDefault="00302B28" w:rsidP="00302B28">
            <w:pPr>
              <w:numPr>
                <w:ilvl w:val="2"/>
                <w:numId w:val="32"/>
              </w:numPr>
              <w:suppressAutoHyphens/>
              <w:spacing w:after="160" w:line="254" w:lineRule="auto"/>
              <w:ind w:left="743" w:hanging="425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możliwość przechowywania informacji odzyskiwania dla mechanizmu szyfrowania dysków w usłudze Active Directory (posiadanej przez zamawiającego)</w:t>
            </w:r>
            <w:r>
              <w:rPr>
                <w:rFonts w:asciiTheme="minorHAnsi" w:hAnsiTheme="minorHAnsi"/>
              </w:rPr>
              <w:t>.</w:t>
            </w:r>
          </w:p>
          <w:p w14:paraId="0A32CDF7" w14:textId="77777777" w:rsidR="00302B28" w:rsidRPr="000251D4" w:rsidRDefault="00302B28" w:rsidP="00302B28">
            <w:pPr>
              <w:numPr>
                <w:ilvl w:val="2"/>
                <w:numId w:val="32"/>
              </w:numPr>
              <w:suppressAutoHyphens/>
              <w:spacing w:after="160" w:line="254" w:lineRule="auto"/>
              <w:ind w:left="743" w:hanging="425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Możliwość dokonywania bezpłatnych aktualizacji i poprawek w ramach wersji systemu operacyjnego  poprzez  Internet,  mechanizmem  udostępnianym  przez  producenta systemu z  możliwością  wyboru  instalowanych  poprawek</w:t>
            </w:r>
            <w:r>
              <w:rPr>
                <w:rFonts w:asciiTheme="minorHAnsi" w:hAnsiTheme="minorHAnsi"/>
              </w:rPr>
              <w:t>.</w:t>
            </w:r>
          </w:p>
          <w:p w14:paraId="5A142BEF" w14:textId="77777777" w:rsidR="00302B28" w:rsidRPr="000251D4" w:rsidRDefault="00302B28" w:rsidP="00302B28">
            <w:pPr>
              <w:numPr>
                <w:ilvl w:val="2"/>
                <w:numId w:val="32"/>
              </w:numPr>
              <w:suppressAutoHyphens/>
              <w:spacing w:after="160" w:line="254" w:lineRule="auto"/>
              <w:ind w:left="743" w:hanging="425"/>
              <w:jc w:val="left"/>
              <w:rPr>
                <w:rFonts w:asciiTheme="minorHAnsi" w:hAnsiTheme="minorHAnsi"/>
                <w:bCs/>
              </w:rPr>
            </w:pPr>
            <w:r w:rsidRPr="000251D4">
              <w:rPr>
                <w:rFonts w:asciiTheme="minorHAnsi" w:hAnsiTheme="minorHAnsi"/>
              </w:rPr>
              <w:t>Dostępność  bezpłatnych  biuletynów  bezpieczeństwa związanych  z  działaniem systemu operacyjnego.</w:t>
            </w:r>
          </w:p>
          <w:p w14:paraId="52E65A4C" w14:textId="77777777" w:rsidR="00302B28" w:rsidRPr="000251D4" w:rsidRDefault="00302B28" w:rsidP="00302B28">
            <w:pPr>
              <w:numPr>
                <w:ilvl w:val="2"/>
                <w:numId w:val="32"/>
              </w:numPr>
              <w:suppressAutoHyphens/>
              <w:spacing w:after="160" w:line="254" w:lineRule="auto"/>
              <w:ind w:left="743" w:hanging="425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  <w:bCs/>
              </w:rPr>
              <w:t>Wbudowane   mechanizmy   ochrony   antywirusowej   i   przeciw   złośliwemu oprogramowaniu z zapewnionymi bezpłatnymi aktualizacjami.</w:t>
            </w:r>
          </w:p>
        </w:tc>
        <w:tc>
          <w:tcPr>
            <w:tcW w:w="4377" w:type="dxa"/>
          </w:tcPr>
          <w:p w14:paraId="6A22F3B8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</w:p>
        </w:tc>
      </w:tr>
      <w:tr w:rsidR="00302B28" w:rsidRPr="000251D4" w14:paraId="37FFA9FA" w14:textId="77777777" w:rsidTr="00B81B61">
        <w:tc>
          <w:tcPr>
            <w:tcW w:w="4833" w:type="dxa"/>
            <w:shd w:val="clear" w:color="auto" w:fill="auto"/>
          </w:tcPr>
          <w:p w14:paraId="698508EF" w14:textId="77777777" w:rsidR="00302B28" w:rsidRPr="000251D4" w:rsidRDefault="00302B28" w:rsidP="00302B28">
            <w:pPr>
              <w:pStyle w:val="Akapitzlist"/>
              <w:numPr>
                <w:ilvl w:val="2"/>
                <w:numId w:val="33"/>
              </w:numPr>
              <w:suppressAutoHyphens/>
              <w:spacing w:line="100" w:lineRule="atLeast"/>
              <w:ind w:left="743" w:hanging="425"/>
              <w:contextualSpacing w:val="0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RJ-45 (nie dopuszcza się przejściówek)</w:t>
            </w:r>
          </w:p>
          <w:p w14:paraId="2FB49C68" w14:textId="77777777" w:rsidR="00302B28" w:rsidRPr="000251D4" w:rsidRDefault="00302B28" w:rsidP="00302B28">
            <w:pPr>
              <w:pStyle w:val="Akapitzlist"/>
              <w:numPr>
                <w:ilvl w:val="2"/>
                <w:numId w:val="33"/>
              </w:numPr>
              <w:suppressAutoHyphens/>
              <w:spacing w:line="100" w:lineRule="atLeast"/>
              <w:ind w:left="743" w:hanging="425"/>
              <w:contextualSpacing w:val="0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Min 1x USB-C 3.1 Gen2 (z możliwością ładowania baterii laptopa np. przez stację dokującą z USB-C)</w:t>
            </w:r>
          </w:p>
          <w:p w14:paraId="3EE1049E" w14:textId="77777777" w:rsidR="00302B28" w:rsidRPr="000251D4" w:rsidRDefault="00302B28" w:rsidP="00302B28">
            <w:pPr>
              <w:pStyle w:val="Akapitzlist"/>
              <w:numPr>
                <w:ilvl w:val="2"/>
                <w:numId w:val="33"/>
              </w:numPr>
              <w:suppressAutoHyphens/>
              <w:spacing w:line="100" w:lineRule="atLeast"/>
              <w:ind w:left="743" w:hanging="425"/>
              <w:contextualSpacing w:val="0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Min. 2x USB 3.1 Gen1 (przynajmniej jedno z możliwością ładowania zewnętrznych urządzeń bezpośrednio z portu USB komputera).</w:t>
            </w:r>
          </w:p>
          <w:p w14:paraId="597AFC23" w14:textId="77777777" w:rsidR="00302B28" w:rsidRPr="000251D4" w:rsidRDefault="00302B28" w:rsidP="00302B28">
            <w:pPr>
              <w:pStyle w:val="Akapitzlist"/>
              <w:numPr>
                <w:ilvl w:val="2"/>
                <w:numId w:val="33"/>
              </w:numPr>
              <w:suppressAutoHyphens/>
              <w:spacing w:line="100" w:lineRule="atLeast"/>
              <w:ind w:left="743" w:hanging="425"/>
              <w:contextualSpacing w:val="0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VGA</w:t>
            </w:r>
          </w:p>
          <w:p w14:paraId="5E27A347" w14:textId="77777777" w:rsidR="00302B28" w:rsidRPr="000251D4" w:rsidRDefault="00302B28" w:rsidP="00302B28">
            <w:pPr>
              <w:pStyle w:val="Akapitzlist"/>
              <w:numPr>
                <w:ilvl w:val="2"/>
                <w:numId w:val="33"/>
              </w:numPr>
              <w:suppressAutoHyphens/>
              <w:spacing w:line="100" w:lineRule="atLeast"/>
              <w:ind w:left="743" w:hanging="425"/>
              <w:contextualSpacing w:val="0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HDMI</w:t>
            </w:r>
          </w:p>
          <w:p w14:paraId="31AFCF75" w14:textId="77777777" w:rsidR="00302B28" w:rsidRPr="000251D4" w:rsidRDefault="00302B28" w:rsidP="00302B28">
            <w:pPr>
              <w:pStyle w:val="Akapitzlist"/>
              <w:numPr>
                <w:ilvl w:val="2"/>
                <w:numId w:val="33"/>
              </w:numPr>
              <w:suppressAutoHyphens/>
              <w:spacing w:line="100" w:lineRule="atLeast"/>
              <w:ind w:left="743" w:hanging="425"/>
              <w:contextualSpacing w:val="0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Czytnik kart multimedialnych (SD, SDHC do 32 GB, SDXC do 2 TB)</w:t>
            </w:r>
          </w:p>
          <w:p w14:paraId="40B68E3A" w14:textId="77777777" w:rsidR="00302B28" w:rsidRPr="000251D4" w:rsidRDefault="00302B28" w:rsidP="00302B28">
            <w:pPr>
              <w:pStyle w:val="Akapitzlist"/>
              <w:numPr>
                <w:ilvl w:val="2"/>
                <w:numId w:val="33"/>
              </w:numPr>
              <w:suppressAutoHyphens/>
              <w:spacing w:line="100" w:lineRule="atLeast"/>
              <w:ind w:left="743" w:hanging="425"/>
              <w:contextualSpacing w:val="0"/>
              <w:jc w:val="left"/>
              <w:rPr>
                <w:rFonts w:asciiTheme="minorHAnsi" w:hAnsiTheme="minorHAnsi"/>
                <w:lang w:val="en-US"/>
              </w:rPr>
            </w:pPr>
            <w:r w:rsidRPr="000251D4">
              <w:rPr>
                <w:rFonts w:asciiTheme="minorHAnsi" w:hAnsiTheme="minorHAnsi"/>
              </w:rPr>
              <w:lastRenderedPageBreak/>
              <w:t>Czytnik kart mikroprocesorowych</w:t>
            </w:r>
          </w:p>
          <w:p w14:paraId="367B0EED" w14:textId="77777777" w:rsidR="00302B28" w:rsidRPr="000251D4" w:rsidRDefault="00302B28" w:rsidP="00302B28">
            <w:pPr>
              <w:pStyle w:val="Akapitzlist"/>
              <w:numPr>
                <w:ilvl w:val="2"/>
                <w:numId w:val="33"/>
              </w:numPr>
              <w:suppressAutoHyphens/>
              <w:spacing w:line="100" w:lineRule="atLeast"/>
              <w:ind w:left="743" w:hanging="425"/>
              <w:contextualSpacing w:val="0"/>
              <w:jc w:val="left"/>
              <w:rPr>
                <w:rFonts w:asciiTheme="minorHAnsi" w:hAnsiTheme="minorHAnsi"/>
                <w:lang w:val="en-US"/>
              </w:rPr>
            </w:pPr>
            <w:r w:rsidRPr="000251D4">
              <w:rPr>
                <w:rFonts w:asciiTheme="minorHAnsi" w:hAnsiTheme="minorHAnsi"/>
                <w:lang w:val="en-US"/>
              </w:rPr>
              <w:t>Audio: line-in/</w:t>
            </w:r>
            <w:proofErr w:type="spellStart"/>
            <w:r w:rsidRPr="000251D4">
              <w:rPr>
                <w:rFonts w:asciiTheme="minorHAnsi" w:hAnsiTheme="minorHAnsi"/>
                <w:lang w:val="en-US"/>
              </w:rPr>
              <w:t>mikrofon</w:t>
            </w:r>
            <w:proofErr w:type="spellEnd"/>
            <w:r w:rsidRPr="000251D4">
              <w:rPr>
                <w:rFonts w:asciiTheme="minorHAnsi" w:hAnsiTheme="minorHAnsi"/>
                <w:lang w:val="en-US"/>
              </w:rPr>
              <w:t xml:space="preserve"> (combo z Audio line-out)</w:t>
            </w:r>
          </w:p>
          <w:p w14:paraId="29F87B5B" w14:textId="77777777" w:rsidR="00302B28" w:rsidRPr="000251D4" w:rsidRDefault="00302B28" w:rsidP="00302B28">
            <w:pPr>
              <w:pStyle w:val="Akapitzlist"/>
              <w:numPr>
                <w:ilvl w:val="2"/>
                <w:numId w:val="33"/>
              </w:numPr>
              <w:suppressAutoHyphens/>
              <w:spacing w:line="100" w:lineRule="atLeast"/>
              <w:ind w:left="743" w:hanging="425"/>
              <w:contextualSpacing w:val="0"/>
              <w:jc w:val="left"/>
              <w:rPr>
                <w:rFonts w:asciiTheme="minorHAnsi" w:hAnsiTheme="minorHAnsi"/>
                <w:lang w:val="en-US"/>
              </w:rPr>
            </w:pPr>
            <w:r w:rsidRPr="000251D4">
              <w:rPr>
                <w:rFonts w:asciiTheme="minorHAnsi" w:hAnsiTheme="minorHAnsi"/>
                <w:lang w:val="en-US"/>
              </w:rPr>
              <w:t>Audio: line-out/</w:t>
            </w:r>
            <w:proofErr w:type="spellStart"/>
            <w:r w:rsidRPr="000251D4">
              <w:rPr>
                <w:rFonts w:asciiTheme="minorHAnsi" w:hAnsiTheme="minorHAnsi"/>
                <w:lang w:val="en-US"/>
              </w:rPr>
              <w:t>słuchawki</w:t>
            </w:r>
            <w:proofErr w:type="spellEnd"/>
            <w:r w:rsidRPr="000251D4">
              <w:rPr>
                <w:rFonts w:asciiTheme="minorHAnsi" w:hAnsiTheme="minorHAnsi"/>
                <w:lang w:val="en-US"/>
              </w:rPr>
              <w:t xml:space="preserve"> (combo z Audio line-in)</w:t>
            </w:r>
          </w:p>
          <w:p w14:paraId="3CA1230E" w14:textId="77777777" w:rsidR="00302B28" w:rsidRPr="000251D4" w:rsidRDefault="00302B28" w:rsidP="00302B28">
            <w:pPr>
              <w:pStyle w:val="Akapitzlist"/>
              <w:numPr>
                <w:ilvl w:val="2"/>
                <w:numId w:val="33"/>
              </w:numPr>
              <w:suppressAutoHyphens/>
              <w:spacing w:line="100" w:lineRule="atLeast"/>
              <w:ind w:left="743" w:hanging="425"/>
              <w:contextualSpacing w:val="0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 xml:space="preserve">Karta sieciowa LAN 10/100/1000 Ethernet RJ 45 zintegrowana z płytą główną z diodami sygnalizującymi status. </w:t>
            </w:r>
          </w:p>
          <w:p w14:paraId="0CCAB77E" w14:textId="77777777" w:rsidR="00302B28" w:rsidRPr="000251D4" w:rsidRDefault="00302B28" w:rsidP="00302B28">
            <w:pPr>
              <w:pStyle w:val="Akapitzlist"/>
              <w:numPr>
                <w:ilvl w:val="2"/>
                <w:numId w:val="33"/>
              </w:numPr>
              <w:suppressAutoHyphens/>
              <w:spacing w:line="100" w:lineRule="atLeast"/>
              <w:ind w:left="743" w:hanging="425"/>
              <w:contextualSpacing w:val="0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Zintegrowana w postaci wewnętrznego modułu mini-PCI Express karta sieci WLAN obsługująca łącznie standardy IEEE 802.11ac w konfiguracji anten 2x2.</w:t>
            </w:r>
          </w:p>
          <w:p w14:paraId="57EE035C" w14:textId="77777777" w:rsidR="00302B28" w:rsidRPr="000251D4" w:rsidRDefault="00302B28" w:rsidP="00302B28">
            <w:pPr>
              <w:pStyle w:val="Akapitzlist"/>
              <w:numPr>
                <w:ilvl w:val="2"/>
                <w:numId w:val="33"/>
              </w:numPr>
              <w:suppressAutoHyphens/>
              <w:spacing w:line="100" w:lineRule="atLeast"/>
              <w:ind w:left="743" w:hanging="425"/>
              <w:contextualSpacing w:val="0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Bluetooth v 5.0,</w:t>
            </w:r>
          </w:p>
          <w:p w14:paraId="6103CF2A" w14:textId="77777777" w:rsidR="00302B28" w:rsidRPr="000251D4" w:rsidRDefault="00302B28" w:rsidP="00302B28">
            <w:pPr>
              <w:pStyle w:val="Akapitzlist"/>
              <w:numPr>
                <w:ilvl w:val="2"/>
                <w:numId w:val="33"/>
              </w:numPr>
              <w:suppressAutoHyphens/>
              <w:spacing w:line="100" w:lineRule="atLeast"/>
              <w:ind w:left="743" w:hanging="425"/>
              <w:contextualSpacing w:val="0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Dedykowane złącze do stacji dokującej (nie dopuszcza się USB – nawet dedykowanego)</w:t>
            </w:r>
          </w:p>
        </w:tc>
        <w:tc>
          <w:tcPr>
            <w:tcW w:w="4377" w:type="dxa"/>
          </w:tcPr>
          <w:p w14:paraId="6A2F69ED" w14:textId="77777777" w:rsidR="00302B28" w:rsidRPr="00302B28" w:rsidRDefault="00302B28" w:rsidP="00302B28">
            <w:pPr>
              <w:suppressAutoHyphens/>
              <w:spacing w:line="100" w:lineRule="atLeast"/>
              <w:jc w:val="left"/>
              <w:rPr>
                <w:rFonts w:asciiTheme="minorHAnsi" w:hAnsiTheme="minorHAnsi"/>
              </w:rPr>
            </w:pPr>
          </w:p>
        </w:tc>
      </w:tr>
      <w:tr w:rsidR="00302B28" w:rsidRPr="000251D4" w14:paraId="7D8F4EC1" w14:textId="77777777" w:rsidTr="00B81B61">
        <w:tc>
          <w:tcPr>
            <w:tcW w:w="4833" w:type="dxa"/>
            <w:shd w:val="clear" w:color="auto" w:fill="auto"/>
          </w:tcPr>
          <w:p w14:paraId="66289F7B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Gwarancj</w:t>
            </w:r>
            <w:r>
              <w:rPr>
                <w:rFonts w:asciiTheme="minorHAnsi" w:hAnsiTheme="minorHAnsi"/>
              </w:rPr>
              <w:t>a</w:t>
            </w:r>
            <w:r w:rsidRPr="000251D4">
              <w:rPr>
                <w:rFonts w:asciiTheme="minorHAnsi" w:hAnsiTheme="minorHAnsi"/>
              </w:rPr>
              <w:t xml:space="preserve"> jakości producenta:</w:t>
            </w:r>
          </w:p>
          <w:p w14:paraId="3F7B0C59" w14:textId="77777777" w:rsidR="00302B28" w:rsidRPr="000251D4" w:rsidRDefault="00302B28" w:rsidP="00302B28">
            <w:pPr>
              <w:pStyle w:val="Akapitzlist"/>
              <w:numPr>
                <w:ilvl w:val="1"/>
                <w:numId w:val="33"/>
              </w:numPr>
              <w:suppressAutoHyphens/>
              <w:spacing w:line="100" w:lineRule="atLeast"/>
              <w:ind w:left="743" w:hanging="425"/>
              <w:contextualSpacing w:val="0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Na okres  co najmniej  36 miesięcy - świadczon</w:t>
            </w:r>
            <w:r>
              <w:rPr>
                <w:rFonts w:asciiTheme="minorHAnsi" w:hAnsiTheme="minorHAnsi"/>
              </w:rPr>
              <w:t>a</w:t>
            </w:r>
            <w:r w:rsidRPr="000251D4">
              <w:rPr>
                <w:rFonts w:asciiTheme="minorHAnsi" w:hAnsiTheme="minorHAnsi"/>
              </w:rPr>
              <w:t xml:space="preserve">  w siedzibie Zamawiającego, chyba że niezbędn</w:t>
            </w:r>
            <w:r>
              <w:rPr>
                <w:rFonts w:asciiTheme="minorHAnsi" w:hAnsiTheme="minorHAnsi"/>
              </w:rPr>
              <w:t>a</w:t>
            </w:r>
            <w:r w:rsidRPr="000251D4">
              <w:rPr>
                <w:rFonts w:asciiTheme="minorHAnsi" w:hAnsiTheme="minorHAnsi"/>
              </w:rPr>
              <w:t xml:space="preserve"> będzie naprawa sprzętu w siedzibie producenta lub </w:t>
            </w:r>
            <w:r>
              <w:rPr>
                <w:rFonts w:asciiTheme="minorHAnsi" w:hAnsiTheme="minorHAnsi"/>
              </w:rPr>
              <w:t xml:space="preserve">w </w:t>
            </w:r>
            <w:r w:rsidRPr="000251D4">
              <w:rPr>
                <w:rFonts w:asciiTheme="minorHAnsi" w:hAnsiTheme="minorHAnsi"/>
              </w:rPr>
              <w:t>autoryzowanym przez niego punkcie serwisowym  - wówczas koszt transportu do i z naprawy pokrywa Wykonawca</w:t>
            </w:r>
            <w:r>
              <w:rPr>
                <w:rFonts w:asciiTheme="minorHAnsi" w:hAnsiTheme="minorHAnsi"/>
              </w:rPr>
              <w:t>.</w:t>
            </w:r>
          </w:p>
          <w:p w14:paraId="6E9583ED" w14:textId="77777777" w:rsidR="00302B28" w:rsidRPr="000251D4" w:rsidRDefault="00302B28" w:rsidP="00302B28">
            <w:pPr>
              <w:pStyle w:val="Akapitzlist"/>
              <w:numPr>
                <w:ilvl w:val="1"/>
                <w:numId w:val="33"/>
              </w:numPr>
              <w:suppressAutoHyphens/>
              <w:spacing w:line="100" w:lineRule="atLeast"/>
              <w:ind w:left="743" w:hanging="425"/>
              <w:contextualSpacing w:val="0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Czas reakcji  na zgłoszoną reklamację gwarancyjną - do końca następnego dnia roboczego</w:t>
            </w:r>
            <w:r>
              <w:rPr>
                <w:rFonts w:asciiTheme="minorHAnsi" w:hAnsiTheme="minorHAnsi"/>
              </w:rPr>
              <w:t>.</w:t>
            </w:r>
          </w:p>
          <w:p w14:paraId="78F313E1" w14:textId="77777777" w:rsidR="00302B28" w:rsidRPr="000251D4" w:rsidRDefault="00302B28" w:rsidP="00302B28">
            <w:pPr>
              <w:pStyle w:val="Akapitzlist"/>
              <w:numPr>
                <w:ilvl w:val="1"/>
                <w:numId w:val="33"/>
              </w:numPr>
              <w:suppressAutoHyphens/>
              <w:spacing w:line="100" w:lineRule="atLeast"/>
              <w:ind w:left="743" w:hanging="425"/>
              <w:contextualSpacing w:val="0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Naprawy gwarancyjne urządzeń muszą być realizowan</w:t>
            </w:r>
            <w:r>
              <w:rPr>
                <w:rFonts w:asciiTheme="minorHAnsi" w:hAnsiTheme="minorHAnsi"/>
              </w:rPr>
              <w:t>e</w:t>
            </w:r>
            <w:r w:rsidRPr="000251D4">
              <w:rPr>
                <w:rFonts w:asciiTheme="minorHAnsi" w:hAnsiTheme="minorHAnsi"/>
              </w:rPr>
              <w:t xml:space="preserve"> przez Producenta lub Autoryzowanego Partnera Serwisowego Producenta</w:t>
            </w:r>
            <w:r>
              <w:rPr>
                <w:rFonts w:asciiTheme="minorHAnsi" w:hAnsiTheme="minorHAnsi"/>
              </w:rPr>
              <w:t>.</w:t>
            </w:r>
          </w:p>
          <w:p w14:paraId="204E9773" w14:textId="77777777" w:rsidR="00302B28" w:rsidRPr="000251D4" w:rsidRDefault="00302B28" w:rsidP="00302B28">
            <w:pPr>
              <w:pStyle w:val="Akapitzlist"/>
              <w:numPr>
                <w:ilvl w:val="1"/>
                <w:numId w:val="33"/>
              </w:numPr>
              <w:suppressAutoHyphens/>
              <w:spacing w:line="100" w:lineRule="atLeast"/>
              <w:ind w:left="743" w:hanging="425"/>
              <w:contextualSpacing w:val="0"/>
              <w:jc w:val="left"/>
              <w:rPr>
                <w:rFonts w:asciiTheme="minorHAnsi" w:hAnsiTheme="minorHAnsi"/>
                <w:color w:val="FF0000"/>
              </w:rPr>
            </w:pPr>
            <w:r w:rsidRPr="000251D4">
              <w:rPr>
                <w:rFonts w:asciiTheme="minorHAnsi" w:hAnsiTheme="minorHAnsi"/>
              </w:rPr>
              <w:t>W przypadku awarii dysków twardych dysk pozostaje u Zamawiającego</w:t>
            </w:r>
            <w:r>
              <w:rPr>
                <w:rFonts w:asciiTheme="minorHAnsi" w:hAnsiTheme="minorHAnsi"/>
              </w:rPr>
              <w:t>.</w:t>
            </w:r>
          </w:p>
          <w:p w14:paraId="0214E23C" w14:textId="77777777" w:rsidR="00302B28" w:rsidRPr="000251D4" w:rsidRDefault="00302B28" w:rsidP="00302B28">
            <w:pPr>
              <w:pStyle w:val="Akapitzlist"/>
              <w:numPr>
                <w:ilvl w:val="1"/>
                <w:numId w:val="33"/>
              </w:numPr>
              <w:suppressAutoHyphens/>
              <w:spacing w:line="100" w:lineRule="atLeast"/>
              <w:ind w:left="743" w:hanging="425"/>
              <w:contextualSpacing w:val="0"/>
              <w:jc w:val="left"/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  <w:color w:val="000000"/>
              </w:rPr>
              <w:t>Zamawiający wymaga, aby okres oraz rodzaj oferowanej gwarancji był potwierdzony przez producenta. Oświadczenie producenta należy dostarczyć najpóźniej w dniu podpisania umowy.</w:t>
            </w:r>
          </w:p>
          <w:p w14:paraId="7637C7E6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  <w:r w:rsidRPr="000251D4">
              <w:rPr>
                <w:rFonts w:asciiTheme="minorHAnsi" w:hAnsiTheme="minorHAnsi"/>
              </w:rPr>
              <w:t>Możliwość telefonicznego sprawdzenia konfiguracji sprzętowej komputera oraz warunków gwarancji po podaniu numeru seryjnego bezpośrednio u producenta lub jego przedstawiciela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4377" w:type="dxa"/>
          </w:tcPr>
          <w:p w14:paraId="54FCB3EC" w14:textId="77777777" w:rsidR="00302B28" w:rsidRPr="000251D4" w:rsidRDefault="00302B28" w:rsidP="00B81B61">
            <w:pPr>
              <w:rPr>
                <w:rFonts w:asciiTheme="minorHAnsi" w:hAnsiTheme="minorHAnsi"/>
              </w:rPr>
            </w:pPr>
          </w:p>
        </w:tc>
      </w:tr>
    </w:tbl>
    <w:p w14:paraId="0C809A0F" w14:textId="77777777" w:rsidR="00302B28" w:rsidRDefault="00302B28" w:rsidP="000251D4">
      <w:pPr>
        <w:spacing w:line="360" w:lineRule="auto"/>
        <w:rPr>
          <w:rFonts w:asciiTheme="minorHAnsi" w:hAnsiTheme="minorHAnsi"/>
          <w:sz w:val="22"/>
        </w:rPr>
      </w:pPr>
      <w:bookmarkStart w:id="0" w:name="_GoBack"/>
      <w:bookmarkEnd w:id="0"/>
    </w:p>
    <w:p w14:paraId="48512B1F" w14:textId="77777777" w:rsidR="000251D4" w:rsidRPr="000251D4" w:rsidRDefault="000251D4" w:rsidP="000251D4">
      <w:pPr>
        <w:spacing w:line="360" w:lineRule="auto"/>
        <w:rPr>
          <w:rFonts w:asciiTheme="minorHAnsi" w:hAnsiTheme="minorHAnsi"/>
          <w:sz w:val="22"/>
        </w:rPr>
      </w:pPr>
    </w:p>
    <w:p w14:paraId="0F9227D7" w14:textId="77777777" w:rsidR="000251D4" w:rsidRPr="000251D4" w:rsidRDefault="000251D4" w:rsidP="000251D4">
      <w:pPr>
        <w:spacing w:line="360" w:lineRule="auto"/>
        <w:rPr>
          <w:rFonts w:asciiTheme="minorHAnsi" w:hAnsiTheme="minorHAnsi"/>
          <w:sz w:val="22"/>
        </w:rPr>
      </w:pPr>
    </w:p>
    <w:p w14:paraId="21315DDB" w14:textId="77777777" w:rsidR="00A639A4" w:rsidRPr="003A4BFE" w:rsidRDefault="00A639A4" w:rsidP="00A639A4">
      <w:pPr>
        <w:spacing w:line="360" w:lineRule="auto"/>
        <w:ind w:firstLine="4678"/>
        <w:rPr>
          <w:rFonts w:ascii="Calibri Light" w:hAnsi="Calibri Light" w:cs="Arial"/>
          <w:sz w:val="22"/>
        </w:rPr>
      </w:pPr>
      <w:r w:rsidRPr="003A4BFE">
        <w:rPr>
          <w:rFonts w:ascii="Calibri Light" w:hAnsi="Calibri Light" w:cs="Arial"/>
          <w:sz w:val="22"/>
        </w:rPr>
        <w:t>…………………………….……………………</w:t>
      </w:r>
    </w:p>
    <w:p w14:paraId="7DEA5A52" w14:textId="77777777" w:rsidR="00A639A4" w:rsidRDefault="00A639A4" w:rsidP="00A639A4">
      <w:pPr>
        <w:jc w:val="center"/>
        <w:rPr>
          <w:rFonts w:ascii="Calibri" w:hAnsi="Calibri"/>
          <w:b/>
          <w:szCs w:val="20"/>
        </w:rPr>
      </w:pPr>
      <w:r w:rsidRPr="003A4BFE">
        <w:rPr>
          <w:rFonts w:ascii="Calibri Light" w:hAnsi="Calibri Light" w:cs="Arial"/>
          <w:i/>
          <w:szCs w:val="20"/>
        </w:rPr>
        <w:t xml:space="preserve">                                                                          (</w:t>
      </w:r>
      <w:r w:rsidRPr="00E8023A">
        <w:rPr>
          <w:rFonts w:ascii="Calibri" w:hAnsi="Calibri"/>
          <w:b/>
          <w:szCs w:val="20"/>
        </w:rPr>
        <w:t xml:space="preserve">Podpis przedstawiciela Wykonawcy </w:t>
      </w:r>
    </w:p>
    <w:p w14:paraId="2297EBBC" w14:textId="77777777" w:rsidR="00A639A4" w:rsidRPr="000251D4" w:rsidRDefault="00A639A4" w:rsidP="00A639A4">
      <w:pPr>
        <w:jc w:val="center"/>
        <w:rPr>
          <w:rFonts w:asciiTheme="minorHAnsi" w:hAnsiTheme="minorHAnsi"/>
          <w:sz w:val="22"/>
        </w:rPr>
      </w:pPr>
      <w:r>
        <w:rPr>
          <w:rFonts w:ascii="Calibri" w:hAnsi="Calibri"/>
          <w:b/>
          <w:szCs w:val="20"/>
        </w:rPr>
        <w:t xml:space="preserve">                                                                                      </w:t>
      </w:r>
      <w:r w:rsidRPr="00E8023A">
        <w:rPr>
          <w:rFonts w:ascii="Calibri" w:hAnsi="Calibri"/>
          <w:b/>
          <w:szCs w:val="20"/>
        </w:rPr>
        <w:t>upoważnionego do jego reprezentowania</w:t>
      </w:r>
      <w:r w:rsidRPr="003A4BFE">
        <w:rPr>
          <w:rFonts w:ascii="Calibri Light" w:hAnsi="Calibri Light" w:cs="Arial"/>
          <w:i/>
          <w:szCs w:val="20"/>
        </w:rPr>
        <w:t>)</w:t>
      </w:r>
    </w:p>
    <w:p w14:paraId="69DBB818" w14:textId="77777777" w:rsidR="00833796" w:rsidRPr="00F73470" w:rsidRDefault="00833796" w:rsidP="006A7D55">
      <w:pPr>
        <w:spacing w:before="60" w:after="60" w:line="240" w:lineRule="auto"/>
        <w:rPr>
          <w:rFonts w:cs="Tahoma"/>
          <w:szCs w:val="20"/>
          <w:lang w:eastAsia="pl-PL"/>
        </w:rPr>
      </w:pPr>
    </w:p>
    <w:sectPr w:rsidR="00833796" w:rsidRPr="00F73470" w:rsidSect="00E5795B">
      <w:headerReference w:type="default" r:id="rId9"/>
      <w:footerReference w:type="default" r:id="rId10"/>
      <w:footerReference w:type="first" r:id="rId11"/>
      <w:pgSz w:w="11906" w:h="16838"/>
      <w:pgMar w:top="1702" w:right="1274" w:bottom="1276" w:left="1417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C7B8C7" w14:textId="77777777" w:rsidR="00C24EBE" w:rsidRDefault="00C24EBE" w:rsidP="00357116">
      <w:pPr>
        <w:spacing w:line="240" w:lineRule="auto"/>
      </w:pPr>
      <w:r>
        <w:separator/>
      </w:r>
    </w:p>
  </w:endnote>
  <w:endnote w:type="continuationSeparator" w:id="0">
    <w:p w14:paraId="611D5781" w14:textId="77777777" w:rsidR="00C24EBE" w:rsidRDefault="00C24EBE" w:rsidP="00357116">
      <w:pPr>
        <w:spacing w:line="240" w:lineRule="auto"/>
      </w:pPr>
      <w:r>
        <w:continuationSeparator/>
      </w:r>
    </w:p>
  </w:endnote>
  <w:endnote w:type="continuationNotice" w:id="1">
    <w:p w14:paraId="1046E0AD" w14:textId="77777777" w:rsidR="00C24EBE" w:rsidRDefault="00C24EBE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2105146"/>
      <w:docPartObj>
        <w:docPartGallery w:val="Page Numbers (Bottom of Page)"/>
        <w:docPartUnique/>
      </w:docPartObj>
    </w:sdtPr>
    <w:sdtEndPr/>
    <w:sdtContent>
      <w:sdt>
        <w:sdtPr>
          <w:id w:val="1601604693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-439917088"/>
              <w:docPartObj>
                <w:docPartGallery w:val="Page Numbers (Bottom of Page)"/>
                <w:docPartUnique/>
              </w:docPartObj>
            </w:sdtPr>
            <w:sdtEndPr/>
            <w:sdtContent>
              <w:p w14:paraId="1100A6E3" w14:textId="34A40619" w:rsidR="00E5795B" w:rsidRDefault="00E5795B" w:rsidP="00E5795B">
                <w:pPr>
                  <w:pStyle w:val="Stopka"/>
                  <w:rPr>
                    <w:sz w:val="18"/>
                    <w:szCs w:val="18"/>
                  </w:rPr>
                </w:pPr>
                <w:r>
                  <w:rPr>
                    <w:noProof/>
                    <w:sz w:val="18"/>
                    <w:szCs w:val="18"/>
                    <w:lang w:eastAsia="pl-PL"/>
                  </w:rPr>
                  <mc:AlternateContent>
                    <mc:Choice Requires="wps">
                      <w:drawing>
                        <wp:anchor distT="0" distB="0" distL="114300" distR="114300" simplePos="0" relativeHeight="251659264" behindDoc="0" locked="0" layoutInCell="1" allowOverlap="1" wp14:anchorId="3657012C" wp14:editId="42D4D2A5">
                          <wp:simplePos x="0" y="0"/>
                          <wp:positionH relativeFrom="column">
                            <wp:posOffset>1905</wp:posOffset>
                          </wp:positionH>
                          <wp:positionV relativeFrom="paragraph">
                            <wp:posOffset>48260</wp:posOffset>
                          </wp:positionV>
                          <wp:extent cx="5645150" cy="6350"/>
                          <wp:effectExtent l="0" t="0" r="12700" b="31750"/>
                          <wp:wrapNone/>
                          <wp:docPr id="2" name="Łącznik prostoliniowy 1"/>
                          <wp:cNvGraphicFramePr/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CnPr/>
                                <wps:spPr>
                                  <a:xfrm flipV="1">
                                    <a:off x="0" y="0"/>
                                    <a:ext cx="5645150" cy="6350"/>
                                  </a:xfrm>
                                  <a:prstGeom prst="line">
                                    <a:avLst/>
                                  </a:prstGeom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a:graphicData>
                          </a:graphic>
                        </wp:anchor>
                      </w:drawing>
                    </mc:Choice>
                    <mc:Fallback>
                      <w:pict>
                        <v:line w14:anchorId="0331F47D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.8pt" to="444.6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snnzgEAANUDAAAOAAAAZHJzL2Uyb0RvYy54bWysU8GO0zAQvSPxD5bvNG2hFYqa7mFXcEFQ&#10;Acvd64wbC9tj2aZJuHHgz+C/GDttQLBaCcTFiu15b957nuyuBmvYCULU6Bq+Wiw5Ayex1e7Y8Nv3&#10;L5485ywm4Vph0EHDR4j8av/40a73NayxQ9NCYETiYt37hncp+bqqouzAirhAD44uFQYrEm3DsWqD&#10;6Indmmq9XG6rHkPrA0qIkU5vpku+L/xKgUxvlIqQmGk4aUtlDWW9y2u134n6GITvtDzLEP+gwgrt&#10;qOlMdSOSYJ+C/oPKahkwokoLibZCpbSE4oHcrJa/uXnXCQ/FC4UT/RxT/H+08vXpEJhuG77mzAlL&#10;T/T9y7ev8rPTHxnlGhMa7TT2I1vlsHofa8Jcu0M476I/hOx8UMEyZbT/QHNQsiB3bChRj3PUMCQm&#10;6XCzfbZZbehFJN1tn9IX0VUTS2bzIaaXgJY0RHo00pCDELU4vYppKr2UEC6rmnSUrzQayMXGvQVF&#10;5qjfpKiMFVybwE6CBkJICS4VX9S6VGeY0sbMwGVp+yDwXJ+hUEbub8AzonRGl2aw1Q7Dfd3TcJGs&#10;pvpLApPvHMEdtmN5oRINzU4J9zzneTh/3Rf4z79x/wMAAP//AwBQSwMEFAAGAAgAAAAhALUuSAXY&#10;AAAABAEAAA8AAABkcnMvZG93bnJldi54bWxMjsFOwzAQRO9I/IO1lbhRpwWFEOJUiNJzRQGJoxsv&#10;Sai9jmy3Tf6e7QluM5rRzKtWo7PihCH2nhQs5hkIpMabnloFH++b2wJETJqMtp5QwYQRVvX1VaVL&#10;48/0hqddagWPUCy1gi6loZQyNh06Hed+QOLs2wenE9vQShP0mcedlcssy6XTPfFDpwd86bA57I5O&#10;QbTt68/0Ofn10oRpvYlfuF3cK3UzG5+fQCQc018ZLviMDjUz7f2RTBRWwR33FDzkIDgsikf2exY5&#10;yLqS/+HrXwAAAP//AwBQSwECLQAUAAYACAAAACEAtoM4kv4AAADhAQAAEwAAAAAAAAAAAAAAAAAA&#10;AAAAW0NvbnRlbnRfVHlwZXNdLnhtbFBLAQItABQABgAIAAAAIQA4/SH/1gAAAJQBAAALAAAAAAAA&#10;AAAAAAAAAC8BAABfcmVscy8ucmVsc1BLAQItABQABgAIAAAAIQAtJsnnzgEAANUDAAAOAAAAAAAA&#10;AAAAAAAAAC4CAABkcnMvZTJvRG9jLnhtbFBLAQItABQABgAIAAAAIQC1LkgF2AAAAAQBAAAPAAAA&#10;AAAAAAAAAAAAACgEAABkcnMvZG93bnJldi54bWxQSwUGAAAAAAQABADzAAAALQUAAAAA&#10;" strokecolor="#4579b8 [3044]"/>
                      </w:pict>
                    </mc:Fallback>
                  </mc:AlternateContent>
                </w:r>
              </w:p>
              <w:p w14:paraId="610EFD2C" w14:textId="77777777" w:rsidR="00E5795B" w:rsidRPr="00C078AD" w:rsidRDefault="00E5795B" w:rsidP="00E5795B">
                <w:pPr>
                  <w:pStyle w:val="Stopka"/>
                  <w:jc w:val="center"/>
                  <w:rPr>
                    <w:i/>
                    <w:sz w:val="18"/>
                    <w:szCs w:val="18"/>
                  </w:rPr>
                </w:pPr>
                <w:r>
                  <w:rPr>
                    <w:i/>
                    <w:sz w:val="18"/>
                    <w:szCs w:val="18"/>
                  </w:rPr>
                  <w:t>„</w:t>
                </w:r>
                <w:r w:rsidRPr="00C47954">
                  <w:rPr>
                    <w:i/>
                    <w:sz w:val="18"/>
                    <w:szCs w:val="18"/>
                  </w:rPr>
                  <w:t>Elektroniczna plat</w:t>
                </w:r>
                <w:r>
                  <w:rPr>
                    <w:i/>
                    <w:sz w:val="18"/>
                    <w:szCs w:val="18"/>
                  </w:rPr>
                  <w:t xml:space="preserve">forma usług medycznych Otwarty </w:t>
                </w:r>
                <w:r w:rsidRPr="00C47954">
                  <w:rPr>
                    <w:i/>
                    <w:sz w:val="18"/>
                    <w:szCs w:val="18"/>
                  </w:rPr>
                  <w:t>Otwock</w:t>
                </w:r>
                <w:r>
                  <w:rPr>
                    <w:i/>
                    <w:sz w:val="18"/>
                    <w:szCs w:val="18"/>
                  </w:rPr>
                  <w:t>”</w:t>
                </w:r>
              </w:p>
              <w:p w14:paraId="17136F5B" w14:textId="77777777" w:rsidR="00E5795B" w:rsidRDefault="00E5795B" w:rsidP="00E5795B">
                <w:pPr>
                  <w:pStyle w:val="Stopka"/>
                  <w:jc w:val="center"/>
                  <w:rPr>
                    <w:sz w:val="18"/>
                    <w:szCs w:val="18"/>
                  </w:rPr>
                </w:pPr>
              </w:p>
              <w:p w14:paraId="5FA3BEE3" w14:textId="77777777" w:rsidR="00E5795B" w:rsidRDefault="00E5795B" w:rsidP="00E5795B">
                <w:pPr>
                  <w:pStyle w:val="Stopka"/>
                  <w:jc w:val="center"/>
                  <w:rPr>
                    <w:sz w:val="18"/>
                    <w:szCs w:val="18"/>
                  </w:rPr>
                </w:pPr>
                <w:r w:rsidRPr="00C47954">
                  <w:rPr>
                    <w:sz w:val="18"/>
                    <w:szCs w:val="18"/>
                  </w:rPr>
                  <w:t>Samodzielny Publiczny Zakład Opieki Zdrowotnej Szpital Specjalistyczny MSWiA w Otwocku</w:t>
                </w:r>
              </w:p>
              <w:p w14:paraId="27DEF996" w14:textId="77777777" w:rsidR="00E5795B" w:rsidRPr="00C47954" w:rsidRDefault="00E5795B" w:rsidP="00E5795B">
                <w:pPr>
                  <w:pStyle w:val="Stopka"/>
                  <w:jc w:val="center"/>
                  <w:rPr>
                    <w:bCs/>
                    <w:sz w:val="18"/>
                    <w:szCs w:val="18"/>
                  </w:rPr>
                </w:pPr>
                <w:r w:rsidRPr="00C47954">
                  <w:rPr>
                    <w:bCs/>
                    <w:sz w:val="18"/>
                    <w:szCs w:val="18"/>
                  </w:rPr>
                  <w:t>ul. Bolesława Prusa 1/3</w:t>
                </w:r>
              </w:p>
              <w:p w14:paraId="3019B148" w14:textId="77777777" w:rsidR="00E5795B" w:rsidRDefault="00E5795B" w:rsidP="00E5795B">
                <w:pPr>
                  <w:pStyle w:val="Stopka"/>
                  <w:jc w:val="center"/>
                </w:pPr>
                <w:r w:rsidRPr="00C47954">
                  <w:rPr>
                    <w:bCs/>
                    <w:sz w:val="18"/>
                    <w:szCs w:val="18"/>
                  </w:rPr>
                  <w:t>05-400 Otwock</w:t>
                </w:r>
                <w:r>
                  <w:t xml:space="preserve"> </w:t>
                </w:r>
              </w:p>
              <w:p w14:paraId="64B2DD10" w14:textId="05E3D99C" w:rsidR="00E5795B" w:rsidRDefault="00E5795B" w:rsidP="00227578">
                <w:pPr>
                  <w:pStyle w:val="Stopka"/>
                  <w:tabs>
                    <w:tab w:val="clear" w:pos="9072"/>
                    <w:tab w:val="left" w:pos="5445"/>
                    <w:tab w:val="right" w:pos="8931"/>
                    <w:tab w:val="right" w:pos="9215"/>
                  </w:tabs>
                  <w:jc w:val="left"/>
                </w:pPr>
                <w:r>
                  <w:tab/>
                </w:r>
                <w:r>
                  <w:tab/>
                </w:r>
                <w:r>
                  <w:tab/>
                </w:r>
                <w:r>
                  <w:tab/>
                </w: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274CAD">
                  <w:rPr>
                    <w:noProof/>
                  </w:rPr>
                  <w:t>14</w:t>
                </w:r>
                <w:r>
                  <w:fldChar w:fldCharType="end"/>
                </w:r>
              </w:p>
            </w:sdtContent>
          </w:sdt>
          <w:p w14:paraId="3CD79AB6" w14:textId="3E158AD7" w:rsidR="00E5795B" w:rsidRPr="002C53E3" w:rsidRDefault="00E5795B" w:rsidP="00E5795B">
            <w:pPr>
              <w:pStyle w:val="Stopka"/>
              <w:jc w:val="center"/>
              <w:rPr>
                <w:bCs/>
                <w:sz w:val="18"/>
                <w:szCs w:val="18"/>
              </w:rPr>
            </w:pPr>
          </w:p>
          <w:p w14:paraId="44022028" w14:textId="2909EEC7" w:rsidR="006D3899" w:rsidRDefault="00C24EBE">
            <w:pPr>
              <w:pStyle w:val="Stopka"/>
              <w:jc w:val="right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79EFC2" w14:textId="77777777" w:rsidR="006D3899" w:rsidRPr="001F52BC" w:rsidRDefault="006D3899" w:rsidP="001F52BC">
    <w:pPr>
      <w:spacing w:line="240" w:lineRule="auto"/>
      <w:rPr>
        <w:rFonts w:ascii="Arial" w:hAnsi="Arial" w:cs="Arial"/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4A4F12" w14:textId="77777777" w:rsidR="00C24EBE" w:rsidRDefault="00C24EBE" w:rsidP="00357116">
      <w:pPr>
        <w:spacing w:line="240" w:lineRule="auto"/>
      </w:pPr>
      <w:r>
        <w:separator/>
      </w:r>
    </w:p>
  </w:footnote>
  <w:footnote w:type="continuationSeparator" w:id="0">
    <w:p w14:paraId="3ED8C494" w14:textId="77777777" w:rsidR="00C24EBE" w:rsidRDefault="00C24EBE" w:rsidP="00357116">
      <w:pPr>
        <w:spacing w:line="240" w:lineRule="auto"/>
      </w:pPr>
      <w:r>
        <w:continuationSeparator/>
      </w:r>
    </w:p>
  </w:footnote>
  <w:footnote w:type="continuationNotice" w:id="1">
    <w:p w14:paraId="476B93DE" w14:textId="77777777" w:rsidR="00C24EBE" w:rsidRDefault="00C24EBE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20BF71" w14:textId="1A611106" w:rsidR="006D3899" w:rsidRDefault="00CC0DAB">
    <w:pPr>
      <w:pStyle w:val="Nagwek"/>
      <w:rPr>
        <w:sz w:val="16"/>
        <w:szCs w:val="16"/>
      </w:rPr>
    </w:pPr>
    <w:r>
      <w:rPr>
        <w:noProof/>
        <w:lang w:eastAsia="pl-PL"/>
      </w:rPr>
      <w:drawing>
        <wp:inline distT="0" distB="0" distL="0" distR="0" wp14:anchorId="42BF8F37" wp14:editId="49E606FF">
          <wp:extent cx="5760720" cy="554355"/>
          <wp:effectExtent l="0" t="0" r="0" b="0"/>
          <wp:docPr id="19" name="Obraz 19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60720" cy="554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83C727" w14:textId="77777777" w:rsidR="00CC0DAB" w:rsidRPr="00305E73" w:rsidRDefault="00CC0DAB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31F6B"/>
    <w:multiLevelType w:val="hybridMultilevel"/>
    <w:tmpl w:val="8D10127E"/>
    <w:lvl w:ilvl="0" w:tplc="1BA01C94">
      <w:start w:val="1"/>
      <w:numFmt w:val="decimal"/>
      <w:pStyle w:val="Numeracja1"/>
      <w:lvlText w:val="%1."/>
      <w:lvlJc w:val="left"/>
      <w:pPr>
        <w:ind w:left="360" w:hanging="360"/>
      </w:pPr>
    </w:lvl>
    <w:lvl w:ilvl="1" w:tplc="FBC69790">
      <w:start w:val="1"/>
      <w:numFmt w:val="lowerLetter"/>
      <w:pStyle w:val="Numerowanie2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8A6AB6"/>
    <w:multiLevelType w:val="hybridMultilevel"/>
    <w:tmpl w:val="AF0291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F47D0"/>
    <w:multiLevelType w:val="hybridMultilevel"/>
    <w:tmpl w:val="61569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93CE1B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A2B5B"/>
    <w:multiLevelType w:val="multilevel"/>
    <w:tmpl w:val="C45CB8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  <w:lang w:val="en-U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color w:val="FF0000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  <w:lang w:val="en-U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color w:val="FF0000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  <w:lang w:val="en-US"/>
      </w:rPr>
    </w:lvl>
  </w:abstractNum>
  <w:abstractNum w:abstractNumId="4" w15:restartNumberingAfterBreak="0">
    <w:nsid w:val="1C8420FE"/>
    <w:multiLevelType w:val="hybridMultilevel"/>
    <w:tmpl w:val="A17240CC"/>
    <w:lvl w:ilvl="0" w:tplc="EFAAE37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4209B6"/>
    <w:multiLevelType w:val="hybridMultilevel"/>
    <w:tmpl w:val="F4A4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F15BDE"/>
    <w:multiLevelType w:val="hybridMultilevel"/>
    <w:tmpl w:val="3FFC1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A3855C3"/>
    <w:multiLevelType w:val="hybridMultilevel"/>
    <w:tmpl w:val="458C8E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2A1F2F"/>
    <w:multiLevelType w:val="hybridMultilevel"/>
    <w:tmpl w:val="F6B0693E"/>
    <w:lvl w:ilvl="0" w:tplc="6C543A6E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C2E174D"/>
    <w:multiLevelType w:val="multilevel"/>
    <w:tmpl w:val="03342972"/>
    <w:name w:val="WW8Num213"/>
    <w:lvl w:ilvl="0">
      <w:start w:val="3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2D6D6E44"/>
    <w:multiLevelType w:val="hybridMultilevel"/>
    <w:tmpl w:val="CDD4EDC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8057EC"/>
    <w:multiLevelType w:val="hybridMultilevel"/>
    <w:tmpl w:val="5F4A1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0B8507E"/>
    <w:multiLevelType w:val="hybridMultilevel"/>
    <w:tmpl w:val="5F4A11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474FC2"/>
    <w:multiLevelType w:val="hybridMultilevel"/>
    <w:tmpl w:val="8E70D7F4"/>
    <w:lvl w:ilvl="0" w:tplc="6A5A7A74">
      <w:start w:val="1"/>
      <w:numFmt w:val="decimal"/>
      <w:pStyle w:val="Paragrafpunkt"/>
      <w:lvlText w:val="§ %1."/>
      <w:lvlJc w:val="left"/>
      <w:pPr>
        <w:ind w:left="5038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8A429AF"/>
    <w:multiLevelType w:val="hybridMultilevel"/>
    <w:tmpl w:val="399C5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73F52"/>
    <w:multiLevelType w:val="hybridMultilevel"/>
    <w:tmpl w:val="B83AF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0002C0"/>
    <w:multiLevelType w:val="hybridMultilevel"/>
    <w:tmpl w:val="461AAB30"/>
    <w:lvl w:ilvl="0" w:tplc="D3BEAC3E">
      <w:start w:val="1"/>
      <w:numFmt w:val="decimal"/>
      <w:pStyle w:val="Standardowywlewo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4653C0"/>
    <w:multiLevelType w:val="hybridMultilevel"/>
    <w:tmpl w:val="8750B0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880AD3"/>
    <w:multiLevelType w:val="multilevel"/>
    <w:tmpl w:val="09FC64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color w:val="000000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b/>
        <w:color w:val="000000"/>
        <w:lang w:val="en-US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b/>
        <w:color w:val="000000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color w:val="000000"/>
        <w:lang w:val="en-U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color w:val="000000"/>
        <w:lang w:val="en-US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color w:val="000000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color w:val="000000"/>
        <w:lang w:val="en-U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color w:val="000000"/>
        <w:lang w:val="en-US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color w:val="000000"/>
      </w:rPr>
    </w:lvl>
  </w:abstractNum>
  <w:abstractNum w:abstractNumId="19" w15:restartNumberingAfterBreak="0">
    <w:nsid w:val="4EE15CCB"/>
    <w:multiLevelType w:val="hybridMultilevel"/>
    <w:tmpl w:val="D526D49A"/>
    <w:lvl w:ilvl="0" w:tplc="1430BBA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2362D6D"/>
    <w:multiLevelType w:val="hybridMultilevel"/>
    <w:tmpl w:val="E4E827BC"/>
    <w:lvl w:ilvl="0" w:tplc="B8BEE19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D06476"/>
    <w:multiLevelType w:val="hybridMultilevel"/>
    <w:tmpl w:val="43BAA13E"/>
    <w:lvl w:ilvl="0" w:tplc="BF246FC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6C6C04"/>
    <w:multiLevelType w:val="hybridMultilevel"/>
    <w:tmpl w:val="4DD4529E"/>
    <w:lvl w:ilvl="0" w:tplc="4E3E02A8">
      <w:numFmt w:val="bullet"/>
      <w:lvlText w:val="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CF3B1A"/>
    <w:multiLevelType w:val="hybridMultilevel"/>
    <w:tmpl w:val="F4A4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A65790F"/>
    <w:multiLevelType w:val="hybridMultilevel"/>
    <w:tmpl w:val="F4A403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1A05329"/>
    <w:multiLevelType w:val="hybridMultilevel"/>
    <w:tmpl w:val="8E5CE0C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C440231"/>
    <w:multiLevelType w:val="hybridMultilevel"/>
    <w:tmpl w:val="4972F8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0"/>
    <w:lvlOverride w:ilvl="0">
      <w:startOverride w:val="1"/>
    </w:lvlOverride>
  </w:num>
  <w:num w:numId="4">
    <w:abstractNumId w:val="15"/>
  </w:num>
  <w:num w:numId="5">
    <w:abstractNumId w:val="16"/>
  </w:num>
  <w:num w:numId="6">
    <w:abstractNumId w:val="12"/>
  </w:num>
  <w:num w:numId="7">
    <w:abstractNumId w:val="19"/>
  </w:num>
  <w:num w:numId="8">
    <w:abstractNumId w:val="2"/>
  </w:num>
  <w:num w:numId="9">
    <w:abstractNumId w:val="25"/>
  </w:num>
  <w:num w:numId="10">
    <w:abstractNumId w:val="24"/>
  </w:num>
  <w:num w:numId="11">
    <w:abstractNumId w:val="8"/>
    <w:lvlOverride w:ilvl="0">
      <w:startOverride w:val="1"/>
    </w:lvlOverride>
  </w:num>
  <w:num w:numId="12">
    <w:abstractNumId w:val="8"/>
    <w:lvlOverride w:ilvl="0">
      <w:startOverride w:val="1"/>
    </w:lvlOverride>
  </w:num>
  <w:num w:numId="13">
    <w:abstractNumId w:val="11"/>
  </w:num>
  <w:num w:numId="14">
    <w:abstractNumId w:val="8"/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8"/>
  </w:num>
  <w:num w:numId="19">
    <w:abstractNumId w:val="6"/>
  </w:num>
  <w:num w:numId="20">
    <w:abstractNumId w:val="16"/>
    <w:lvlOverride w:ilvl="0">
      <w:startOverride w:val="1"/>
    </w:lvlOverride>
  </w:num>
  <w:num w:numId="21">
    <w:abstractNumId w:val="10"/>
  </w:num>
  <w:num w:numId="22">
    <w:abstractNumId w:val="5"/>
  </w:num>
  <w:num w:numId="23">
    <w:abstractNumId w:val="23"/>
  </w:num>
  <w:num w:numId="24">
    <w:abstractNumId w:val="21"/>
  </w:num>
  <w:num w:numId="25">
    <w:abstractNumId w:val="1"/>
  </w:num>
  <w:num w:numId="26">
    <w:abstractNumId w:val="7"/>
  </w:num>
  <w:num w:numId="27">
    <w:abstractNumId w:val="26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</w:num>
  <w:num w:numId="30">
    <w:abstractNumId w:val="14"/>
  </w:num>
  <w:num w:numId="31">
    <w:abstractNumId w:val="17"/>
  </w:num>
  <w:num w:numId="32">
    <w:abstractNumId w:val="18"/>
  </w:num>
  <w:num w:numId="33">
    <w:abstractNumId w:val="3"/>
  </w:num>
  <w:num w:numId="34">
    <w:abstractNumId w:val="2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116"/>
    <w:rsid w:val="00000E50"/>
    <w:rsid w:val="00000F48"/>
    <w:rsid w:val="00002A89"/>
    <w:rsid w:val="0000767B"/>
    <w:rsid w:val="000121B8"/>
    <w:rsid w:val="000133E1"/>
    <w:rsid w:val="00016DC6"/>
    <w:rsid w:val="000229E0"/>
    <w:rsid w:val="00022C73"/>
    <w:rsid w:val="000251D4"/>
    <w:rsid w:val="00025FFF"/>
    <w:rsid w:val="000273E4"/>
    <w:rsid w:val="000279B8"/>
    <w:rsid w:val="000345D0"/>
    <w:rsid w:val="000421F5"/>
    <w:rsid w:val="00045C9A"/>
    <w:rsid w:val="00053586"/>
    <w:rsid w:val="0005503C"/>
    <w:rsid w:val="00060B48"/>
    <w:rsid w:val="00064E0C"/>
    <w:rsid w:val="00065A17"/>
    <w:rsid w:val="0006616E"/>
    <w:rsid w:val="00071D69"/>
    <w:rsid w:val="000721D7"/>
    <w:rsid w:val="0007350B"/>
    <w:rsid w:val="00073BCE"/>
    <w:rsid w:val="00075955"/>
    <w:rsid w:val="00083038"/>
    <w:rsid w:val="00084177"/>
    <w:rsid w:val="00086912"/>
    <w:rsid w:val="0008699E"/>
    <w:rsid w:val="000930EB"/>
    <w:rsid w:val="00093294"/>
    <w:rsid w:val="00095732"/>
    <w:rsid w:val="00096D25"/>
    <w:rsid w:val="000A032F"/>
    <w:rsid w:val="000A2B0F"/>
    <w:rsid w:val="000A4ADF"/>
    <w:rsid w:val="000A5E95"/>
    <w:rsid w:val="000A699D"/>
    <w:rsid w:val="000B0483"/>
    <w:rsid w:val="000B28CD"/>
    <w:rsid w:val="000B53C1"/>
    <w:rsid w:val="000B562B"/>
    <w:rsid w:val="000B71FD"/>
    <w:rsid w:val="000C0DFC"/>
    <w:rsid w:val="000C4A8F"/>
    <w:rsid w:val="000C6A1C"/>
    <w:rsid w:val="000C6B86"/>
    <w:rsid w:val="000C6BB3"/>
    <w:rsid w:val="000D0852"/>
    <w:rsid w:val="000D097C"/>
    <w:rsid w:val="000D0F96"/>
    <w:rsid w:val="000D3EEB"/>
    <w:rsid w:val="000D6D9C"/>
    <w:rsid w:val="000E2D4D"/>
    <w:rsid w:val="000E36BA"/>
    <w:rsid w:val="000E3E9A"/>
    <w:rsid w:val="000F0EE4"/>
    <w:rsid w:val="000F2BE3"/>
    <w:rsid w:val="000F4EF1"/>
    <w:rsid w:val="000F74D9"/>
    <w:rsid w:val="000F76D5"/>
    <w:rsid w:val="00100226"/>
    <w:rsid w:val="0010030F"/>
    <w:rsid w:val="001067B6"/>
    <w:rsid w:val="00113739"/>
    <w:rsid w:val="00114614"/>
    <w:rsid w:val="001153F7"/>
    <w:rsid w:val="00115C0D"/>
    <w:rsid w:val="001167A4"/>
    <w:rsid w:val="00116C2F"/>
    <w:rsid w:val="00124B1B"/>
    <w:rsid w:val="00124DB7"/>
    <w:rsid w:val="00125A15"/>
    <w:rsid w:val="001276DF"/>
    <w:rsid w:val="00130B6F"/>
    <w:rsid w:val="00140435"/>
    <w:rsid w:val="001415B5"/>
    <w:rsid w:val="00145088"/>
    <w:rsid w:val="001459C2"/>
    <w:rsid w:val="001508AD"/>
    <w:rsid w:val="0016303F"/>
    <w:rsid w:val="0017064F"/>
    <w:rsid w:val="00172BCC"/>
    <w:rsid w:val="0017423B"/>
    <w:rsid w:val="00183730"/>
    <w:rsid w:val="00185099"/>
    <w:rsid w:val="0018544B"/>
    <w:rsid w:val="00187960"/>
    <w:rsid w:val="00187E5F"/>
    <w:rsid w:val="0019302D"/>
    <w:rsid w:val="0019486E"/>
    <w:rsid w:val="001955EA"/>
    <w:rsid w:val="001A55EF"/>
    <w:rsid w:val="001B36A8"/>
    <w:rsid w:val="001B4716"/>
    <w:rsid w:val="001B52D4"/>
    <w:rsid w:val="001C03A0"/>
    <w:rsid w:val="001C0EB6"/>
    <w:rsid w:val="001C32D7"/>
    <w:rsid w:val="001C4773"/>
    <w:rsid w:val="001C4BD3"/>
    <w:rsid w:val="001C6B5C"/>
    <w:rsid w:val="001C764D"/>
    <w:rsid w:val="001D1FAC"/>
    <w:rsid w:val="001D3EC6"/>
    <w:rsid w:val="001E07DD"/>
    <w:rsid w:val="001E605C"/>
    <w:rsid w:val="001F26A4"/>
    <w:rsid w:val="001F52BC"/>
    <w:rsid w:val="00206842"/>
    <w:rsid w:val="00207209"/>
    <w:rsid w:val="002114A4"/>
    <w:rsid w:val="0021188C"/>
    <w:rsid w:val="00215B2B"/>
    <w:rsid w:val="0022098F"/>
    <w:rsid w:val="0022384E"/>
    <w:rsid w:val="00224860"/>
    <w:rsid w:val="00227578"/>
    <w:rsid w:val="002342F6"/>
    <w:rsid w:val="00236087"/>
    <w:rsid w:val="00236E0E"/>
    <w:rsid w:val="00241BA2"/>
    <w:rsid w:val="00252640"/>
    <w:rsid w:val="0025388F"/>
    <w:rsid w:val="0025478D"/>
    <w:rsid w:val="00255944"/>
    <w:rsid w:val="00256111"/>
    <w:rsid w:val="00256A97"/>
    <w:rsid w:val="0026184F"/>
    <w:rsid w:val="00263279"/>
    <w:rsid w:val="00264951"/>
    <w:rsid w:val="00274CAD"/>
    <w:rsid w:val="00274F1D"/>
    <w:rsid w:val="00282D95"/>
    <w:rsid w:val="00287ACE"/>
    <w:rsid w:val="0029023C"/>
    <w:rsid w:val="0029382C"/>
    <w:rsid w:val="00294144"/>
    <w:rsid w:val="0029560B"/>
    <w:rsid w:val="002A01C2"/>
    <w:rsid w:val="002A1E36"/>
    <w:rsid w:val="002A4781"/>
    <w:rsid w:val="002A4AA4"/>
    <w:rsid w:val="002A4C95"/>
    <w:rsid w:val="002A4D1F"/>
    <w:rsid w:val="002A6BCC"/>
    <w:rsid w:val="002B4C56"/>
    <w:rsid w:val="002B5FAD"/>
    <w:rsid w:val="002B700E"/>
    <w:rsid w:val="002C1BFA"/>
    <w:rsid w:val="002C240E"/>
    <w:rsid w:val="002C30AF"/>
    <w:rsid w:val="002C49E1"/>
    <w:rsid w:val="002C5085"/>
    <w:rsid w:val="002C6602"/>
    <w:rsid w:val="002C7092"/>
    <w:rsid w:val="002D09A8"/>
    <w:rsid w:val="002D3A26"/>
    <w:rsid w:val="002D67E4"/>
    <w:rsid w:val="002E03B5"/>
    <w:rsid w:val="002E0EE3"/>
    <w:rsid w:val="002E385B"/>
    <w:rsid w:val="002E3E3B"/>
    <w:rsid w:val="002E7C38"/>
    <w:rsid w:val="002F52A7"/>
    <w:rsid w:val="002F591A"/>
    <w:rsid w:val="002F7E2E"/>
    <w:rsid w:val="00302B28"/>
    <w:rsid w:val="00305E73"/>
    <w:rsid w:val="00311E76"/>
    <w:rsid w:val="00312A9D"/>
    <w:rsid w:val="00312F04"/>
    <w:rsid w:val="003131D6"/>
    <w:rsid w:val="00314C2D"/>
    <w:rsid w:val="00315052"/>
    <w:rsid w:val="003150E8"/>
    <w:rsid w:val="003207BC"/>
    <w:rsid w:val="00320958"/>
    <w:rsid w:val="003224AA"/>
    <w:rsid w:val="00324DBC"/>
    <w:rsid w:val="00331670"/>
    <w:rsid w:val="0034153B"/>
    <w:rsid w:val="00343494"/>
    <w:rsid w:val="00350302"/>
    <w:rsid w:val="003523FE"/>
    <w:rsid w:val="003531C8"/>
    <w:rsid w:val="00355204"/>
    <w:rsid w:val="00357116"/>
    <w:rsid w:val="00357BEE"/>
    <w:rsid w:val="003611F5"/>
    <w:rsid w:val="00367378"/>
    <w:rsid w:val="003674DB"/>
    <w:rsid w:val="003705E9"/>
    <w:rsid w:val="00372051"/>
    <w:rsid w:val="00372EE3"/>
    <w:rsid w:val="003778D8"/>
    <w:rsid w:val="00392EBE"/>
    <w:rsid w:val="00392F92"/>
    <w:rsid w:val="0039742B"/>
    <w:rsid w:val="003A1B1E"/>
    <w:rsid w:val="003A3790"/>
    <w:rsid w:val="003A4A4C"/>
    <w:rsid w:val="003B048E"/>
    <w:rsid w:val="003B2218"/>
    <w:rsid w:val="003B79C3"/>
    <w:rsid w:val="003C1186"/>
    <w:rsid w:val="003C3CF8"/>
    <w:rsid w:val="003C6EBF"/>
    <w:rsid w:val="003C7D2E"/>
    <w:rsid w:val="003D13CB"/>
    <w:rsid w:val="003D1F88"/>
    <w:rsid w:val="003D2485"/>
    <w:rsid w:val="003D59C9"/>
    <w:rsid w:val="003D7F44"/>
    <w:rsid w:val="003E4A3D"/>
    <w:rsid w:val="003E4A96"/>
    <w:rsid w:val="003E4C0A"/>
    <w:rsid w:val="003E5247"/>
    <w:rsid w:val="003F23BC"/>
    <w:rsid w:val="003F32D8"/>
    <w:rsid w:val="003F352F"/>
    <w:rsid w:val="003F4869"/>
    <w:rsid w:val="003F530B"/>
    <w:rsid w:val="003F5ACE"/>
    <w:rsid w:val="0040043F"/>
    <w:rsid w:val="00402B8F"/>
    <w:rsid w:val="00402C48"/>
    <w:rsid w:val="00404433"/>
    <w:rsid w:val="00411B58"/>
    <w:rsid w:val="00413AEA"/>
    <w:rsid w:val="004175BC"/>
    <w:rsid w:val="00422858"/>
    <w:rsid w:val="00422F11"/>
    <w:rsid w:val="004234AD"/>
    <w:rsid w:val="00425E42"/>
    <w:rsid w:val="004266F3"/>
    <w:rsid w:val="00427585"/>
    <w:rsid w:val="004300C9"/>
    <w:rsid w:val="00431518"/>
    <w:rsid w:val="00431DDB"/>
    <w:rsid w:val="00432529"/>
    <w:rsid w:val="00432968"/>
    <w:rsid w:val="00433595"/>
    <w:rsid w:val="0043647D"/>
    <w:rsid w:val="00436D53"/>
    <w:rsid w:val="004400C5"/>
    <w:rsid w:val="004418D0"/>
    <w:rsid w:val="00446266"/>
    <w:rsid w:val="00457B93"/>
    <w:rsid w:val="004608B1"/>
    <w:rsid w:val="00461567"/>
    <w:rsid w:val="004704B5"/>
    <w:rsid w:val="00470C91"/>
    <w:rsid w:val="00472F51"/>
    <w:rsid w:val="00474642"/>
    <w:rsid w:val="0047663E"/>
    <w:rsid w:val="00476D2E"/>
    <w:rsid w:val="00477F67"/>
    <w:rsid w:val="004838C3"/>
    <w:rsid w:val="00493691"/>
    <w:rsid w:val="00494B01"/>
    <w:rsid w:val="004955EC"/>
    <w:rsid w:val="004A6530"/>
    <w:rsid w:val="004B0E78"/>
    <w:rsid w:val="004B53B0"/>
    <w:rsid w:val="004C5694"/>
    <w:rsid w:val="004C7697"/>
    <w:rsid w:val="004D1AB7"/>
    <w:rsid w:val="004D3193"/>
    <w:rsid w:val="004D5F31"/>
    <w:rsid w:val="004D61F6"/>
    <w:rsid w:val="004D646A"/>
    <w:rsid w:val="004E089C"/>
    <w:rsid w:val="004E2FA3"/>
    <w:rsid w:val="004E3AA5"/>
    <w:rsid w:val="004E3FEE"/>
    <w:rsid w:val="004E7CA6"/>
    <w:rsid w:val="004F2845"/>
    <w:rsid w:val="004F4139"/>
    <w:rsid w:val="004F7DA4"/>
    <w:rsid w:val="005012E0"/>
    <w:rsid w:val="00501FB6"/>
    <w:rsid w:val="0050265B"/>
    <w:rsid w:val="00502EF4"/>
    <w:rsid w:val="0050511C"/>
    <w:rsid w:val="005124C8"/>
    <w:rsid w:val="00512D79"/>
    <w:rsid w:val="0051577D"/>
    <w:rsid w:val="005173AB"/>
    <w:rsid w:val="00520DA9"/>
    <w:rsid w:val="00524006"/>
    <w:rsid w:val="00526F19"/>
    <w:rsid w:val="005307F9"/>
    <w:rsid w:val="0053203B"/>
    <w:rsid w:val="0053395B"/>
    <w:rsid w:val="0053616D"/>
    <w:rsid w:val="00540722"/>
    <w:rsid w:val="0054128C"/>
    <w:rsid w:val="00541463"/>
    <w:rsid w:val="00541894"/>
    <w:rsid w:val="005429DC"/>
    <w:rsid w:val="005449C2"/>
    <w:rsid w:val="00556AF6"/>
    <w:rsid w:val="005571AC"/>
    <w:rsid w:val="00560779"/>
    <w:rsid w:val="00561CE1"/>
    <w:rsid w:val="005622A5"/>
    <w:rsid w:val="005625C4"/>
    <w:rsid w:val="00563135"/>
    <w:rsid w:val="00563598"/>
    <w:rsid w:val="005645A3"/>
    <w:rsid w:val="0057083C"/>
    <w:rsid w:val="0058673B"/>
    <w:rsid w:val="005902BB"/>
    <w:rsid w:val="00590A8E"/>
    <w:rsid w:val="00590EDB"/>
    <w:rsid w:val="005A0102"/>
    <w:rsid w:val="005A1396"/>
    <w:rsid w:val="005A1DEB"/>
    <w:rsid w:val="005A793E"/>
    <w:rsid w:val="005A79E9"/>
    <w:rsid w:val="005B3215"/>
    <w:rsid w:val="005B7CC8"/>
    <w:rsid w:val="005C0E38"/>
    <w:rsid w:val="005C46BF"/>
    <w:rsid w:val="005C629E"/>
    <w:rsid w:val="005C7BF2"/>
    <w:rsid w:val="005C7F17"/>
    <w:rsid w:val="005D1080"/>
    <w:rsid w:val="005D128F"/>
    <w:rsid w:val="005D2052"/>
    <w:rsid w:val="005D6846"/>
    <w:rsid w:val="005D7F78"/>
    <w:rsid w:val="005E0EEF"/>
    <w:rsid w:val="005F0A2A"/>
    <w:rsid w:val="005F4D85"/>
    <w:rsid w:val="00600696"/>
    <w:rsid w:val="006007E8"/>
    <w:rsid w:val="00603CCA"/>
    <w:rsid w:val="00604815"/>
    <w:rsid w:val="00605ACA"/>
    <w:rsid w:val="00617579"/>
    <w:rsid w:val="00620560"/>
    <w:rsid w:val="006207AD"/>
    <w:rsid w:val="006217E5"/>
    <w:rsid w:val="00622E48"/>
    <w:rsid w:val="00624BBA"/>
    <w:rsid w:val="00625C5C"/>
    <w:rsid w:val="00625F4E"/>
    <w:rsid w:val="00630B9C"/>
    <w:rsid w:val="006368BA"/>
    <w:rsid w:val="00640729"/>
    <w:rsid w:val="00645064"/>
    <w:rsid w:val="00645272"/>
    <w:rsid w:val="0065208A"/>
    <w:rsid w:val="00654158"/>
    <w:rsid w:val="00666B1A"/>
    <w:rsid w:val="00671C5E"/>
    <w:rsid w:val="00686D35"/>
    <w:rsid w:val="00687512"/>
    <w:rsid w:val="006905D3"/>
    <w:rsid w:val="00690A8F"/>
    <w:rsid w:val="006930D7"/>
    <w:rsid w:val="00693BCC"/>
    <w:rsid w:val="006958AD"/>
    <w:rsid w:val="006959E1"/>
    <w:rsid w:val="00695AF9"/>
    <w:rsid w:val="00696D29"/>
    <w:rsid w:val="006A1513"/>
    <w:rsid w:val="006A2183"/>
    <w:rsid w:val="006A5104"/>
    <w:rsid w:val="006A6CD5"/>
    <w:rsid w:val="006A7D55"/>
    <w:rsid w:val="006B0C21"/>
    <w:rsid w:val="006B2FD3"/>
    <w:rsid w:val="006B59A8"/>
    <w:rsid w:val="006C1F57"/>
    <w:rsid w:val="006D161D"/>
    <w:rsid w:val="006D3899"/>
    <w:rsid w:val="006D3D3E"/>
    <w:rsid w:val="006D434A"/>
    <w:rsid w:val="006E3FB1"/>
    <w:rsid w:val="006E57D5"/>
    <w:rsid w:val="006F290E"/>
    <w:rsid w:val="006F3347"/>
    <w:rsid w:val="006F5111"/>
    <w:rsid w:val="006F6514"/>
    <w:rsid w:val="00703C1F"/>
    <w:rsid w:val="00705FFA"/>
    <w:rsid w:val="007072C3"/>
    <w:rsid w:val="00711D12"/>
    <w:rsid w:val="00712385"/>
    <w:rsid w:val="0071504B"/>
    <w:rsid w:val="007176F8"/>
    <w:rsid w:val="007207C7"/>
    <w:rsid w:val="00721EFF"/>
    <w:rsid w:val="007220F4"/>
    <w:rsid w:val="007261BE"/>
    <w:rsid w:val="00732947"/>
    <w:rsid w:val="00732B7F"/>
    <w:rsid w:val="00734408"/>
    <w:rsid w:val="00735F40"/>
    <w:rsid w:val="007429C7"/>
    <w:rsid w:val="00743BE6"/>
    <w:rsid w:val="00744DE2"/>
    <w:rsid w:val="007466EE"/>
    <w:rsid w:val="007470F4"/>
    <w:rsid w:val="0075021E"/>
    <w:rsid w:val="00751984"/>
    <w:rsid w:val="0075245D"/>
    <w:rsid w:val="00753F3E"/>
    <w:rsid w:val="0076290E"/>
    <w:rsid w:val="00767F65"/>
    <w:rsid w:val="00770851"/>
    <w:rsid w:val="007739C1"/>
    <w:rsid w:val="00791CAF"/>
    <w:rsid w:val="00792820"/>
    <w:rsid w:val="00794E29"/>
    <w:rsid w:val="0079527B"/>
    <w:rsid w:val="007960A8"/>
    <w:rsid w:val="0079738C"/>
    <w:rsid w:val="007A010F"/>
    <w:rsid w:val="007A0E7A"/>
    <w:rsid w:val="007A2A3E"/>
    <w:rsid w:val="007A317C"/>
    <w:rsid w:val="007A3FCF"/>
    <w:rsid w:val="007A6166"/>
    <w:rsid w:val="007B5ABA"/>
    <w:rsid w:val="007B6800"/>
    <w:rsid w:val="007B7B67"/>
    <w:rsid w:val="007C0B76"/>
    <w:rsid w:val="007C3664"/>
    <w:rsid w:val="007C4CE3"/>
    <w:rsid w:val="007D1260"/>
    <w:rsid w:val="007D1293"/>
    <w:rsid w:val="007D14AF"/>
    <w:rsid w:val="007D191F"/>
    <w:rsid w:val="007D265A"/>
    <w:rsid w:val="007D4095"/>
    <w:rsid w:val="007D45D6"/>
    <w:rsid w:val="007F4860"/>
    <w:rsid w:val="007F71C6"/>
    <w:rsid w:val="0080071B"/>
    <w:rsid w:val="0080384C"/>
    <w:rsid w:val="00804384"/>
    <w:rsid w:val="008066CA"/>
    <w:rsid w:val="00807169"/>
    <w:rsid w:val="0080787F"/>
    <w:rsid w:val="008112A7"/>
    <w:rsid w:val="00811990"/>
    <w:rsid w:val="00814CC4"/>
    <w:rsid w:val="008176FC"/>
    <w:rsid w:val="008209E2"/>
    <w:rsid w:val="008263A5"/>
    <w:rsid w:val="00833796"/>
    <w:rsid w:val="00833E3C"/>
    <w:rsid w:val="00846201"/>
    <w:rsid w:val="00852382"/>
    <w:rsid w:val="008546F3"/>
    <w:rsid w:val="008564CC"/>
    <w:rsid w:val="00857625"/>
    <w:rsid w:val="00857BA7"/>
    <w:rsid w:val="00860555"/>
    <w:rsid w:val="00860AEE"/>
    <w:rsid w:val="00861E7E"/>
    <w:rsid w:val="0086325E"/>
    <w:rsid w:val="0086488E"/>
    <w:rsid w:val="008660EA"/>
    <w:rsid w:val="00867EB9"/>
    <w:rsid w:val="00871AF9"/>
    <w:rsid w:val="008742C8"/>
    <w:rsid w:val="00876714"/>
    <w:rsid w:val="00876C89"/>
    <w:rsid w:val="00877316"/>
    <w:rsid w:val="00884921"/>
    <w:rsid w:val="00885ECE"/>
    <w:rsid w:val="0089329D"/>
    <w:rsid w:val="0089776E"/>
    <w:rsid w:val="00897B9B"/>
    <w:rsid w:val="00897CA5"/>
    <w:rsid w:val="00897CE9"/>
    <w:rsid w:val="008A13CF"/>
    <w:rsid w:val="008A5225"/>
    <w:rsid w:val="008B1B3C"/>
    <w:rsid w:val="008B6666"/>
    <w:rsid w:val="008C1539"/>
    <w:rsid w:val="008C3E06"/>
    <w:rsid w:val="008C4007"/>
    <w:rsid w:val="008C45B0"/>
    <w:rsid w:val="008C4717"/>
    <w:rsid w:val="008D0975"/>
    <w:rsid w:val="008D5213"/>
    <w:rsid w:val="008D7159"/>
    <w:rsid w:val="008E17DA"/>
    <w:rsid w:val="008E1F1F"/>
    <w:rsid w:val="008E28B4"/>
    <w:rsid w:val="008E6367"/>
    <w:rsid w:val="008E762E"/>
    <w:rsid w:val="008F03CF"/>
    <w:rsid w:val="008F42B6"/>
    <w:rsid w:val="008F52A2"/>
    <w:rsid w:val="009006EC"/>
    <w:rsid w:val="00900FEE"/>
    <w:rsid w:val="00904516"/>
    <w:rsid w:val="00905F91"/>
    <w:rsid w:val="00910FF7"/>
    <w:rsid w:val="00911C09"/>
    <w:rsid w:val="0091248E"/>
    <w:rsid w:val="00912F3E"/>
    <w:rsid w:val="009146F1"/>
    <w:rsid w:val="00914E59"/>
    <w:rsid w:val="00917757"/>
    <w:rsid w:val="00917768"/>
    <w:rsid w:val="0093075D"/>
    <w:rsid w:val="00931F22"/>
    <w:rsid w:val="009358D3"/>
    <w:rsid w:val="00936A95"/>
    <w:rsid w:val="00937049"/>
    <w:rsid w:val="00954F87"/>
    <w:rsid w:val="00955F57"/>
    <w:rsid w:val="00961418"/>
    <w:rsid w:val="00966B2E"/>
    <w:rsid w:val="00974965"/>
    <w:rsid w:val="00981142"/>
    <w:rsid w:val="00981791"/>
    <w:rsid w:val="009819E1"/>
    <w:rsid w:val="0098440B"/>
    <w:rsid w:val="00984E0B"/>
    <w:rsid w:val="00990D6B"/>
    <w:rsid w:val="009917B6"/>
    <w:rsid w:val="009935A0"/>
    <w:rsid w:val="009972A3"/>
    <w:rsid w:val="0099760F"/>
    <w:rsid w:val="00997BA0"/>
    <w:rsid w:val="00997D54"/>
    <w:rsid w:val="009B72A4"/>
    <w:rsid w:val="009C1320"/>
    <w:rsid w:val="009C6C4B"/>
    <w:rsid w:val="009D15B5"/>
    <w:rsid w:val="009D6C35"/>
    <w:rsid w:val="009D7F50"/>
    <w:rsid w:val="009E42E3"/>
    <w:rsid w:val="009E5E22"/>
    <w:rsid w:val="009E65BB"/>
    <w:rsid w:val="009E7CCD"/>
    <w:rsid w:val="009E7E1C"/>
    <w:rsid w:val="009F017D"/>
    <w:rsid w:val="009F1BEA"/>
    <w:rsid w:val="009F26A2"/>
    <w:rsid w:val="009F3541"/>
    <w:rsid w:val="009F6A6F"/>
    <w:rsid w:val="00A034F8"/>
    <w:rsid w:val="00A0512E"/>
    <w:rsid w:val="00A06365"/>
    <w:rsid w:val="00A125C1"/>
    <w:rsid w:val="00A13FC7"/>
    <w:rsid w:val="00A14BD4"/>
    <w:rsid w:val="00A16400"/>
    <w:rsid w:val="00A16793"/>
    <w:rsid w:val="00A176F2"/>
    <w:rsid w:val="00A22E3B"/>
    <w:rsid w:val="00A315D2"/>
    <w:rsid w:val="00A31D0A"/>
    <w:rsid w:val="00A3536F"/>
    <w:rsid w:val="00A37233"/>
    <w:rsid w:val="00A37C9D"/>
    <w:rsid w:val="00A4181A"/>
    <w:rsid w:val="00A4321C"/>
    <w:rsid w:val="00A44E43"/>
    <w:rsid w:val="00A4514A"/>
    <w:rsid w:val="00A50D20"/>
    <w:rsid w:val="00A55A5F"/>
    <w:rsid w:val="00A571CC"/>
    <w:rsid w:val="00A57738"/>
    <w:rsid w:val="00A57AC9"/>
    <w:rsid w:val="00A601D0"/>
    <w:rsid w:val="00A61289"/>
    <w:rsid w:val="00A6329F"/>
    <w:rsid w:val="00A639A4"/>
    <w:rsid w:val="00A63FBF"/>
    <w:rsid w:val="00A65CC7"/>
    <w:rsid w:val="00A66077"/>
    <w:rsid w:val="00A66808"/>
    <w:rsid w:val="00A705D4"/>
    <w:rsid w:val="00A72D52"/>
    <w:rsid w:val="00A74A28"/>
    <w:rsid w:val="00A841D7"/>
    <w:rsid w:val="00A843DD"/>
    <w:rsid w:val="00A86CB1"/>
    <w:rsid w:val="00A86DDE"/>
    <w:rsid w:val="00A91C54"/>
    <w:rsid w:val="00A930C4"/>
    <w:rsid w:val="00A931DA"/>
    <w:rsid w:val="00AA14D8"/>
    <w:rsid w:val="00AB3BAB"/>
    <w:rsid w:val="00AB7F0B"/>
    <w:rsid w:val="00AC19CE"/>
    <w:rsid w:val="00AC42CD"/>
    <w:rsid w:val="00AD0F04"/>
    <w:rsid w:val="00AD173D"/>
    <w:rsid w:val="00AD3E4C"/>
    <w:rsid w:val="00AD492E"/>
    <w:rsid w:val="00AD595B"/>
    <w:rsid w:val="00AE337B"/>
    <w:rsid w:val="00AE41A8"/>
    <w:rsid w:val="00AE65B0"/>
    <w:rsid w:val="00AE7023"/>
    <w:rsid w:val="00AE7A05"/>
    <w:rsid w:val="00AF0A0E"/>
    <w:rsid w:val="00AF40BA"/>
    <w:rsid w:val="00AF6D82"/>
    <w:rsid w:val="00AF6F5B"/>
    <w:rsid w:val="00AF762D"/>
    <w:rsid w:val="00AF7989"/>
    <w:rsid w:val="00B001EC"/>
    <w:rsid w:val="00B02D34"/>
    <w:rsid w:val="00B03221"/>
    <w:rsid w:val="00B10AC0"/>
    <w:rsid w:val="00B17178"/>
    <w:rsid w:val="00B20581"/>
    <w:rsid w:val="00B22A50"/>
    <w:rsid w:val="00B239FB"/>
    <w:rsid w:val="00B27E7A"/>
    <w:rsid w:val="00B30CA7"/>
    <w:rsid w:val="00B31F23"/>
    <w:rsid w:val="00B36785"/>
    <w:rsid w:val="00B42065"/>
    <w:rsid w:val="00B5048F"/>
    <w:rsid w:val="00B50DFD"/>
    <w:rsid w:val="00B523A2"/>
    <w:rsid w:val="00B52ECB"/>
    <w:rsid w:val="00B53415"/>
    <w:rsid w:val="00B57476"/>
    <w:rsid w:val="00B60DB1"/>
    <w:rsid w:val="00B61E21"/>
    <w:rsid w:val="00B664BC"/>
    <w:rsid w:val="00B67DD4"/>
    <w:rsid w:val="00B704B5"/>
    <w:rsid w:val="00B71413"/>
    <w:rsid w:val="00B724AF"/>
    <w:rsid w:val="00B75E05"/>
    <w:rsid w:val="00B80FB0"/>
    <w:rsid w:val="00B831DF"/>
    <w:rsid w:val="00B85E18"/>
    <w:rsid w:val="00B933DD"/>
    <w:rsid w:val="00BA2218"/>
    <w:rsid w:val="00BA5BEE"/>
    <w:rsid w:val="00BB33D7"/>
    <w:rsid w:val="00BB36A0"/>
    <w:rsid w:val="00BB573C"/>
    <w:rsid w:val="00BC05C4"/>
    <w:rsid w:val="00BC20A9"/>
    <w:rsid w:val="00BC5D52"/>
    <w:rsid w:val="00BD1DBE"/>
    <w:rsid w:val="00BD552B"/>
    <w:rsid w:val="00BD71C4"/>
    <w:rsid w:val="00BD765A"/>
    <w:rsid w:val="00BD7D14"/>
    <w:rsid w:val="00BE61DF"/>
    <w:rsid w:val="00BE7F9C"/>
    <w:rsid w:val="00BF207A"/>
    <w:rsid w:val="00BF2C3C"/>
    <w:rsid w:val="00C03F4D"/>
    <w:rsid w:val="00C03F78"/>
    <w:rsid w:val="00C04CFD"/>
    <w:rsid w:val="00C06B09"/>
    <w:rsid w:val="00C107B4"/>
    <w:rsid w:val="00C14FBE"/>
    <w:rsid w:val="00C160D6"/>
    <w:rsid w:val="00C223F7"/>
    <w:rsid w:val="00C22630"/>
    <w:rsid w:val="00C24EBE"/>
    <w:rsid w:val="00C254D0"/>
    <w:rsid w:val="00C31DEB"/>
    <w:rsid w:val="00C407EC"/>
    <w:rsid w:val="00C4781C"/>
    <w:rsid w:val="00C52549"/>
    <w:rsid w:val="00C525CB"/>
    <w:rsid w:val="00C5636E"/>
    <w:rsid w:val="00C57054"/>
    <w:rsid w:val="00C645B2"/>
    <w:rsid w:val="00C64D9B"/>
    <w:rsid w:val="00C66177"/>
    <w:rsid w:val="00C677E6"/>
    <w:rsid w:val="00C71A10"/>
    <w:rsid w:val="00C7540A"/>
    <w:rsid w:val="00C773DA"/>
    <w:rsid w:val="00C80661"/>
    <w:rsid w:val="00C8446A"/>
    <w:rsid w:val="00C85E32"/>
    <w:rsid w:val="00C943A0"/>
    <w:rsid w:val="00C95F1E"/>
    <w:rsid w:val="00CA3B8F"/>
    <w:rsid w:val="00CA3D52"/>
    <w:rsid w:val="00CA48A6"/>
    <w:rsid w:val="00CA59DF"/>
    <w:rsid w:val="00CA625C"/>
    <w:rsid w:val="00CA698F"/>
    <w:rsid w:val="00CB4A88"/>
    <w:rsid w:val="00CB7B72"/>
    <w:rsid w:val="00CC0DAB"/>
    <w:rsid w:val="00CC2021"/>
    <w:rsid w:val="00CC721A"/>
    <w:rsid w:val="00CD0D30"/>
    <w:rsid w:val="00CD1B9A"/>
    <w:rsid w:val="00CD4521"/>
    <w:rsid w:val="00CD477E"/>
    <w:rsid w:val="00CD6856"/>
    <w:rsid w:val="00CE1E13"/>
    <w:rsid w:val="00CE3549"/>
    <w:rsid w:val="00CE5CBE"/>
    <w:rsid w:val="00CE66EF"/>
    <w:rsid w:val="00CE7384"/>
    <w:rsid w:val="00CE77FC"/>
    <w:rsid w:val="00CE7902"/>
    <w:rsid w:val="00CF14FD"/>
    <w:rsid w:val="00CF1AA6"/>
    <w:rsid w:val="00CF3C50"/>
    <w:rsid w:val="00D0446E"/>
    <w:rsid w:val="00D0607B"/>
    <w:rsid w:val="00D06D33"/>
    <w:rsid w:val="00D103EA"/>
    <w:rsid w:val="00D11F49"/>
    <w:rsid w:val="00D170EF"/>
    <w:rsid w:val="00D24897"/>
    <w:rsid w:val="00D2723B"/>
    <w:rsid w:val="00D3162C"/>
    <w:rsid w:val="00D32633"/>
    <w:rsid w:val="00D45FFC"/>
    <w:rsid w:val="00D5084B"/>
    <w:rsid w:val="00D51ADA"/>
    <w:rsid w:val="00D53943"/>
    <w:rsid w:val="00D54611"/>
    <w:rsid w:val="00D55BB7"/>
    <w:rsid w:val="00D5685E"/>
    <w:rsid w:val="00D57682"/>
    <w:rsid w:val="00D577D6"/>
    <w:rsid w:val="00D57DD3"/>
    <w:rsid w:val="00D61764"/>
    <w:rsid w:val="00D61E0E"/>
    <w:rsid w:val="00D64740"/>
    <w:rsid w:val="00D66E75"/>
    <w:rsid w:val="00D67F71"/>
    <w:rsid w:val="00D81FF0"/>
    <w:rsid w:val="00D8442C"/>
    <w:rsid w:val="00D86A21"/>
    <w:rsid w:val="00D90515"/>
    <w:rsid w:val="00D9636C"/>
    <w:rsid w:val="00DA5017"/>
    <w:rsid w:val="00DA5996"/>
    <w:rsid w:val="00DB1A6B"/>
    <w:rsid w:val="00DB324F"/>
    <w:rsid w:val="00DC0CE6"/>
    <w:rsid w:val="00DC19EF"/>
    <w:rsid w:val="00DC1CE6"/>
    <w:rsid w:val="00DC309E"/>
    <w:rsid w:val="00DC410D"/>
    <w:rsid w:val="00DC4BC8"/>
    <w:rsid w:val="00DC5261"/>
    <w:rsid w:val="00DC5803"/>
    <w:rsid w:val="00DD2206"/>
    <w:rsid w:val="00DD268F"/>
    <w:rsid w:val="00DE1EF5"/>
    <w:rsid w:val="00DE2A3E"/>
    <w:rsid w:val="00DE7B24"/>
    <w:rsid w:val="00DF0086"/>
    <w:rsid w:val="00DF0CC1"/>
    <w:rsid w:val="00DF1889"/>
    <w:rsid w:val="00DF3779"/>
    <w:rsid w:val="00DF3CC0"/>
    <w:rsid w:val="00DF5CD2"/>
    <w:rsid w:val="00E00830"/>
    <w:rsid w:val="00E07EB1"/>
    <w:rsid w:val="00E11B2A"/>
    <w:rsid w:val="00E125C4"/>
    <w:rsid w:val="00E12C05"/>
    <w:rsid w:val="00E12FD7"/>
    <w:rsid w:val="00E146E5"/>
    <w:rsid w:val="00E173FD"/>
    <w:rsid w:val="00E211E6"/>
    <w:rsid w:val="00E25D3C"/>
    <w:rsid w:val="00E2792B"/>
    <w:rsid w:val="00E31894"/>
    <w:rsid w:val="00E362E9"/>
    <w:rsid w:val="00E363A6"/>
    <w:rsid w:val="00E36491"/>
    <w:rsid w:val="00E37BD5"/>
    <w:rsid w:val="00E43BD4"/>
    <w:rsid w:val="00E451D9"/>
    <w:rsid w:val="00E45246"/>
    <w:rsid w:val="00E457F9"/>
    <w:rsid w:val="00E506E8"/>
    <w:rsid w:val="00E516BE"/>
    <w:rsid w:val="00E52285"/>
    <w:rsid w:val="00E555EB"/>
    <w:rsid w:val="00E56D3C"/>
    <w:rsid w:val="00E5795B"/>
    <w:rsid w:val="00E608DF"/>
    <w:rsid w:val="00E6201E"/>
    <w:rsid w:val="00E652C6"/>
    <w:rsid w:val="00E65CC1"/>
    <w:rsid w:val="00E722B7"/>
    <w:rsid w:val="00E80646"/>
    <w:rsid w:val="00E8151F"/>
    <w:rsid w:val="00E86A4B"/>
    <w:rsid w:val="00E879B2"/>
    <w:rsid w:val="00E94129"/>
    <w:rsid w:val="00E94B6C"/>
    <w:rsid w:val="00E964EB"/>
    <w:rsid w:val="00E97D0D"/>
    <w:rsid w:val="00EA439E"/>
    <w:rsid w:val="00EA4C1D"/>
    <w:rsid w:val="00EA6207"/>
    <w:rsid w:val="00EA64B3"/>
    <w:rsid w:val="00EA7675"/>
    <w:rsid w:val="00EB1F51"/>
    <w:rsid w:val="00EC1C45"/>
    <w:rsid w:val="00EC2CE4"/>
    <w:rsid w:val="00EC470F"/>
    <w:rsid w:val="00EE33C0"/>
    <w:rsid w:val="00EE3EBC"/>
    <w:rsid w:val="00EE6017"/>
    <w:rsid w:val="00EE66C2"/>
    <w:rsid w:val="00EE7621"/>
    <w:rsid w:val="00EE7855"/>
    <w:rsid w:val="00EF120F"/>
    <w:rsid w:val="00EF23CB"/>
    <w:rsid w:val="00EF40DB"/>
    <w:rsid w:val="00EF4F8A"/>
    <w:rsid w:val="00F00F75"/>
    <w:rsid w:val="00F05039"/>
    <w:rsid w:val="00F11FEB"/>
    <w:rsid w:val="00F13FE6"/>
    <w:rsid w:val="00F15FA8"/>
    <w:rsid w:val="00F16583"/>
    <w:rsid w:val="00F1691D"/>
    <w:rsid w:val="00F2354B"/>
    <w:rsid w:val="00F23BE9"/>
    <w:rsid w:val="00F31912"/>
    <w:rsid w:val="00F33F8C"/>
    <w:rsid w:val="00F34A8C"/>
    <w:rsid w:val="00F36C31"/>
    <w:rsid w:val="00F37DCB"/>
    <w:rsid w:val="00F405B0"/>
    <w:rsid w:val="00F4300B"/>
    <w:rsid w:val="00F45E08"/>
    <w:rsid w:val="00F46128"/>
    <w:rsid w:val="00F46467"/>
    <w:rsid w:val="00F46A40"/>
    <w:rsid w:val="00F50430"/>
    <w:rsid w:val="00F514BE"/>
    <w:rsid w:val="00F57994"/>
    <w:rsid w:val="00F61E80"/>
    <w:rsid w:val="00F63603"/>
    <w:rsid w:val="00F70489"/>
    <w:rsid w:val="00F71B80"/>
    <w:rsid w:val="00F72022"/>
    <w:rsid w:val="00F72564"/>
    <w:rsid w:val="00F73470"/>
    <w:rsid w:val="00F735CE"/>
    <w:rsid w:val="00F81F09"/>
    <w:rsid w:val="00F82EE5"/>
    <w:rsid w:val="00F83047"/>
    <w:rsid w:val="00F840E6"/>
    <w:rsid w:val="00F84363"/>
    <w:rsid w:val="00F85BE2"/>
    <w:rsid w:val="00F870F7"/>
    <w:rsid w:val="00F910F3"/>
    <w:rsid w:val="00F91760"/>
    <w:rsid w:val="00F91E9E"/>
    <w:rsid w:val="00F9731A"/>
    <w:rsid w:val="00FA09F6"/>
    <w:rsid w:val="00FA17FE"/>
    <w:rsid w:val="00FA1DA6"/>
    <w:rsid w:val="00FA69C8"/>
    <w:rsid w:val="00FA6F7A"/>
    <w:rsid w:val="00FA73CC"/>
    <w:rsid w:val="00FB1484"/>
    <w:rsid w:val="00FB2453"/>
    <w:rsid w:val="00FB3C17"/>
    <w:rsid w:val="00FB59DE"/>
    <w:rsid w:val="00FB6740"/>
    <w:rsid w:val="00FC02A9"/>
    <w:rsid w:val="00FC4138"/>
    <w:rsid w:val="00FC6CB5"/>
    <w:rsid w:val="00FC6EC0"/>
    <w:rsid w:val="00FD0EAF"/>
    <w:rsid w:val="00FD3C33"/>
    <w:rsid w:val="00FD48E1"/>
    <w:rsid w:val="00FD7416"/>
    <w:rsid w:val="00FE2DCE"/>
    <w:rsid w:val="00FE4B40"/>
    <w:rsid w:val="00FE6983"/>
    <w:rsid w:val="00FE74DB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8F61E4"/>
  <w15:docId w15:val="{BA27CCFB-7744-4107-A912-C83B3301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796"/>
    <w:pPr>
      <w:spacing w:line="276" w:lineRule="auto"/>
      <w:jc w:val="both"/>
    </w:pPr>
    <w:rPr>
      <w:rFonts w:ascii="Tahoma" w:hAnsi="Tahoma"/>
      <w:szCs w:val="22"/>
      <w:lang w:eastAsia="en-US"/>
    </w:rPr>
  </w:style>
  <w:style w:type="paragraph" w:styleId="Nagwek1">
    <w:name w:val="heading 1"/>
    <w:basedOn w:val="Normalny"/>
    <w:link w:val="Nagwek1Znak"/>
    <w:uiPriority w:val="9"/>
    <w:qFormat/>
    <w:rsid w:val="00DC4BC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3395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05B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37D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724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116"/>
  </w:style>
  <w:style w:type="paragraph" w:styleId="Stopka">
    <w:name w:val="footer"/>
    <w:basedOn w:val="Normalny"/>
    <w:link w:val="StopkaZnak"/>
    <w:uiPriority w:val="99"/>
    <w:unhideWhenUsed/>
    <w:rsid w:val="003571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116"/>
  </w:style>
  <w:style w:type="paragraph" w:styleId="Tekstdymka">
    <w:name w:val="Balloon Text"/>
    <w:basedOn w:val="Normalny"/>
    <w:link w:val="TekstdymkaZnak"/>
    <w:uiPriority w:val="99"/>
    <w:semiHidden/>
    <w:unhideWhenUsed/>
    <w:rsid w:val="00357116"/>
    <w:pPr>
      <w:spacing w:line="240" w:lineRule="auto"/>
    </w:pPr>
    <w:rPr>
      <w:rFonts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57116"/>
    <w:rPr>
      <w:rFonts w:ascii="Tahoma" w:hAnsi="Tahoma" w:cs="Tahoma"/>
      <w:sz w:val="16"/>
      <w:szCs w:val="16"/>
    </w:rPr>
  </w:style>
  <w:style w:type="paragraph" w:styleId="Akapitzlist">
    <w:name w:val="List Paragraph"/>
    <w:aliases w:val="Wypunktowanie"/>
    <w:basedOn w:val="Normalny"/>
    <w:link w:val="AkapitzlistZnak"/>
    <w:qFormat/>
    <w:rsid w:val="00955F57"/>
    <w:pPr>
      <w:ind w:left="720"/>
      <w:contextualSpacing/>
    </w:pPr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DC4BC8"/>
    <w:rPr>
      <w:rFonts w:ascii="Times New Roman" w:hAnsi="Times New Roman"/>
      <w:b/>
      <w:bCs/>
      <w:kern w:val="36"/>
      <w:sz w:val="48"/>
      <w:szCs w:val="48"/>
    </w:rPr>
  </w:style>
  <w:style w:type="character" w:customStyle="1" w:styleId="Nagwek2Znak">
    <w:name w:val="Nagłówek 2 Znak"/>
    <w:link w:val="Nagwek2"/>
    <w:uiPriority w:val="9"/>
    <w:semiHidden/>
    <w:rsid w:val="0053395B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customStyle="1" w:styleId="pkt">
    <w:name w:val="pkt"/>
    <w:basedOn w:val="Normalny"/>
    <w:rsid w:val="00372051"/>
    <w:pPr>
      <w:spacing w:before="60" w:after="60" w:line="240" w:lineRule="auto"/>
      <w:ind w:left="851" w:hanging="295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ytu">
    <w:name w:val="Title"/>
    <w:basedOn w:val="Normalny"/>
    <w:next w:val="Normalny"/>
    <w:link w:val="TytuZnak"/>
    <w:autoRedefine/>
    <w:qFormat/>
    <w:rsid w:val="000B71FD"/>
    <w:pPr>
      <w:spacing w:before="240" w:after="60" w:line="240" w:lineRule="auto"/>
      <w:jc w:val="center"/>
      <w:outlineLvl w:val="0"/>
    </w:pPr>
    <w:rPr>
      <w:rFonts w:eastAsia="Times New Roman" w:cs="Arial"/>
      <w:b/>
      <w:bCs/>
      <w:kern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B71FD"/>
    <w:rPr>
      <w:rFonts w:ascii="Tahoma" w:eastAsia="Times New Roman" w:hAnsi="Tahoma" w:cs="Arial"/>
      <w:b/>
      <w:bCs/>
      <w:kern w:val="28"/>
      <w:szCs w:val="24"/>
    </w:rPr>
  </w:style>
  <w:style w:type="paragraph" w:styleId="Tekstpodstawowywcity">
    <w:name w:val="Body Text Indent"/>
    <w:basedOn w:val="Normalny"/>
    <w:link w:val="TekstpodstawowywcityZnak"/>
    <w:rsid w:val="0037205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372051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372051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372051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2051"/>
    <w:rPr>
      <w:rFonts w:ascii="Times New Roman" w:eastAsia="Times New Roman" w:hAnsi="Times New Roman"/>
      <w:sz w:val="24"/>
      <w:szCs w:val="24"/>
    </w:rPr>
  </w:style>
  <w:style w:type="character" w:styleId="Hipercze">
    <w:name w:val="Hyperlink"/>
    <w:uiPriority w:val="99"/>
    <w:rsid w:val="00372051"/>
    <w:rPr>
      <w:color w:val="0000FF"/>
      <w:u w:val="single"/>
    </w:rPr>
  </w:style>
  <w:style w:type="paragraph" w:customStyle="1" w:styleId="Default">
    <w:name w:val="Default"/>
    <w:rsid w:val="0037205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372051"/>
    <w:rPr>
      <w:i/>
      <w:iCs/>
      <w:color w:val="808080"/>
    </w:rPr>
  </w:style>
  <w:style w:type="character" w:customStyle="1" w:styleId="Nagwek4Znak">
    <w:name w:val="Nagłówek 4 Znak"/>
    <w:basedOn w:val="Domylnaczcionkaakapitu"/>
    <w:link w:val="Nagwek4"/>
    <w:uiPriority w:val="9"/>
    <w:rsid w:val="00F37DC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Uwydatnienie">
    <w:name w:val="Emphasis"/>
    <w:qFormat/>
    <w:rsid w:val="00F37DCB"/>
    <w:rPr>
      <w:i/>
      <w:iCs/>
    </w:rPr>
  </w:style>
  <w:style w:type="character" w:styleId="Pogrubienie">
    <w:name w:val="Strong"/>
    <w:uiPriority w:val="22"/>
    <w:qFormat/>
    <w:rsid w:val="00F37DCB"/>
    <w:rPr>
      <w:b/>
      <w:bCs/>
    </w:rPr>
  </w:style>
  <w:style w:type="paragraph" w:styleId="Podtytu">
    <w:name w:val="Subtitle"/>
    <w:basedOn w:val="Normalny"/>
    <w:link w:val="PodtytuZnak"/>
    <w:qFormat/>
    <w:rsid w:val="00937049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937049"/>
    <w:rPr>
      <w:rFonts w:ascii="Arial" w:eastAsia="Times New Roman" w:hAnsi="Arial" w:cs="Arial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05B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5B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5B0"/>
    <w:rPr>
      <w:sz w:val="16"/>
      <w:szCs w:val="16"/>
      <w:lang w:eastAsia="en-US"/>
    </w:rPr>
  </w:style>
  <w:style w:type="paragraph" w:styleId="NormalnyWeb">
    <w:name w:val="Normal (Web)"/>
    <w:basedOn w:val="Normalny"/>
    <w:semiHidden/>
    <w:unhideWhenUsed/>
    <w:rsid w:val="00F405B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2F7E2E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2F7E2E"/>
    <w:rPr>
      <w:rFonts w:ascii="Consolas" w:hAnsi="Consolas" w:cs="Consolas"/>
      <w:sz w:val="21"/>
      <w:szCs w:val="21"/>
      <w:lang w:eastAsia="en-US"/>
    </w:rPr>
  </w:style>
  <w:style w:type="paragraph" w:customStyle="1" w:styleId="Paragrafpunkt">
    <w:name w:val="Paragraf punkt"/>
    <w:basedOn w:val="Akapitzlist"/>
    <w:qFormat/>
    <w:rsid w:val="00D3162C"/>
    <w:pPr>
      <w:numPr>
        <w:numId w:val="2"/>
      </w:numPr>
      <w:spacing w:before="120" w:after="240"/>
      <w:ind w:left="357" w:hanging="357"/>
      <w:jc w:val="center"/>
    </w:pPr>
  </w:style>
  <w:style w:type="character" w:styleId="Odwoaniedokomentarza">
    <w:name w:val="annotation reference"/>
    <w:basedOn w:val="Domylnaczcionkaakapitu"/>
    <w:uiPriority w:val="99"/>
    <w:unhideWhenUsed/>
    <w:rsid w:val="008337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33796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33796"/>
    <w:rPr>
      <w:rFonts w:ascii="Tahoma" w:hAnsi="Tahoma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37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3796"/>
    <w:rPr>
      <w:rFonts w:ascii="Tahoma" w:hAnsi="Tahoma"/>
      <w:b/>
      <w:bCs/>
      <w:lang w:eastAsia="en-US"/>
    </w:rPr>
  </w:style>
  <w:style w:type="paragraph" w:customStyle="1" w:styleId="Numeracja1">
    <w:name w:val="Numeracja 1"/>
    <w:basedOn w:val="Normalny"/>
    <w:qFormat/>
    <w:rsid w:val="00422858"/>
    <w:pPr>
      <w:numPr>
        <w:numId w:val="1"/>
      </w:numPr>
      <w:spacing w:line="240" w:lineRule="auto"/>
      <w:contextualSpacing/>
    </w:pPr>
    <w:rPr>
      <w:rFonts w:eastAsia="Times New Roman" w:cs="Tahoma"/>
      <w:szCs w:val="20"/>
      <w:lang w:eastAsia="pl-PL"/>
    </w:rPr>
  </w:style>
  <w:style w:type="paragraph" w:customStyle="1" w:styleId="Tytuparagraf">
    <w:name w:val="Tytuł paragraf"/>
    <w:basedOn w:val="Normalny"/>
    <w:qFormat/>
    <w:rsid w:val="0047663E"/>
    <w:pPr>
      <w:spacing w:before="120" w:line="240" w:lineRule="auto"/>
      <w:jc w:val="center"/>
    </w:pPr>
    <w:rPr>
      <w:rFonts w:eastAsia="Times New Roman" w:cs="Tahoma"/>
      <w:szCs w:val="20"/>
      <w:lang w:eastAsia="pl-PL"/>
    </w:rPr>
  </w:style>
  <w:style w:type="paragraph" w:customStyle="1" w:styleId="Numerowanie2">
    <w:name w:val="Numerowanie 2"/>
    <w:basedOn w:val="Normalny"/>
    <w:qFormat/>
    <w:rsid w:val="00256A97"/>
    <w:pPr>
      <w:numPr>
        <w:ilvl w:val="1"/>
        <w:numId w:val="1"/>
      </w:numPr>
      <w:spacing w:line="240" w:lineRule="auto"/>
    </w:pPr>
    <w:rPr>
      <w:rFonts w:eastAsia="Times New Roman" w:cs="Tahoma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F7989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F7989"/>
    <w:rPr>
      <w:rFonts w:ascii="Tahoma" w:hAnsi="Tahoma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F7989"/>
    <w:rPr>
      <w:vertAlign w:val="superscript"/>
    </w:rPr>
  </w:style>
  <w:style w:type="paragraph" w:customStyle="1" w:styleId="NormalnyWeb1">
    <w:name w:val="Normalny (Web)1"/>
    <w:basedOn w:val="Normalny"/>
    <w:rsid w:val="001E07DD"/>
    <w:pPr>
      <w:suppressAutoHyphens/>
      <w:spacing w:before="28" w:after="119" w:line="100" w:lineRule="atLeast"/>
      <w:jc w:val="left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ZnakZnak">
    <w:name w:val="Znak Znak"/>
    <w:basedOn w:val="Normalny"/>
    <w:rsid w:val="003523FE"/>
    <w:pPr>
      <w:spacing w:line="360" w:lineRule="atLeast"/>
    </w:pPr>
    <w:rPr>
      <w:rFonts w:ascii="Times New Roman" w:eastAsia="Times New Roman" w:hAnsi="Times New Roman"/>
      <w:sz w:val="24"/>
      <w:szCs w:val="20"/>
      <w:lang w:eastAsia="pl-PL"/>
    </w:rPr>
  </w:style>
  <w:style w:type="paragraph" w:customStyle="1" w:styleId="tekstwstpny">
    <w:name w:val="tekst wstępny"/>
    <w:basedOn w:val="Normalny"/>
    <w:rsid w:val="00140435"/>
    <w:pPr>
      <w:suppressAutoHyphens/>
      <w:spacing w:before="60" w:after="60" w:line="240" w:lineRule="auto"/>
      <w:jc w:val="left"/>
    </w:pPr>
    <w:rPr>
      <w:rFonts w:ascii="Times New Roman" w:eastAsia="Times New Roman" w:hAnsi="Times New Roman"/>
      <w:szCs w:val="20"/>
      <w:lang w:eastAsia="pl-PL"/>
    </w:rPr>
  </w:style>
  <w:style w:type="paragraph" w:customStyle="1" w:styleId="Standardowypogrubiony">
    <w:name w:val="Standardowy pogrubiony"/>
    <w:basedOn w:val="Normalny"/>
    <w:rsid w:val="00CD0D30"/>
    <w:pPr>
      <w:tabs>
        <w:tab w:val="left" w:pos="5103"/>
      </w:tabs>
      <w:suppressAutoHyphens/>
      <w:spacing w:line="360" w:lineRule="auto"/>
    </w:pPr>
    <w:rPr>
      <w:rFonts w:ascii="Arial" w:eastAsia="Times New Roman" w:hAnsi="Arial" w:cs="Arial"/>
      <w:b/>
      <w:sz w:val="22"/>
      <w:szCs w:val="20"/>
      <w:lang w:eastAsia="ar-SA"/>
    </w:rPr>
  </w:style>
  <w:style w:type="paragraph" w:customStyle="1" w:styleId="WW-Tekstpodstawowy3">
    <w:name w:val="WW-Tekst podstawowy 3"/>
    <w:basedOn w:val="Normalny"/>
    <w:uiPriority w:val="99"/>
    <w:rsid w:val="00DF3779"/>
    <w:pPr>
      <w:suppressAutoHyphens/>
      <w:spacing w:line="240" w:lineRule="auto"/>
    </w:pPr>
    <w:rPr>
      <w:rFonts w:ascii="Times New Roman" w:eastAsia="Times New Roman" w:hAnsi="Times New Roman"/>
      <w:sz w:val="22"/>
      <w:lang w:eastAsia="pl-PL"/>
    </w:rPr>
  </w:style>
  <w:style w:type="paragraph" w:styleId="Poprawka">
    <w:name w:val="Revision"/>
    <w:hidden/>
    <w:uiPriority w:val="99"/>
    <w:semiHidden/>
    <w:rsid w:val="00BD1DBE"/>
    <w:rPr>
      <w:rFonts w:ascii="Tahoma" w:hAnsi="Tahoma"/>
      <w:szCs w:val="22"/>
      <w:lang w:eastAsia="en-US"/>
    </w:rPr>
  </w:style>
  <w:style w:type="character" w:customStyle="1" w:styleId="NormalnyITGZnak">
    <w:name w:val="Normalny (ITG) Znak"/>
    <w:link w:val="NormalnyITG"/>
    <w:locked/>
    <w:rsid w:val="009F017D"/>
    <w:rPr>
      <w:rFonts w:ascii="Tahoma" w:hAnsi="Tahoma" w:cs="Tahoma"/>
      <w:color w:val="404040"/>
    </w:rPr>
  </w:style>
  <w:style w:type="paragraph" w:customStyle="1" w:styleId="NormalnyITG">
    <w:name w:val="Normalny (ITG)"/>
    <w:link w:val="NormalnyITGZnak"/>
    <w:qFormat/>
    <w:rsid w:val="009F017D"/>
    <w:pPr>
      <w:spacing w:after="120" w:line="276" w:lineRule="auto"/>
      <w:jc w:val="both"/>
    </w:pPr>
    <w:rPr>
      <w:rFonts w:ascii="Tahoma" w:hAnsi="Tahoma" w:cs="Tahoma"/>
      <w:color w:val="40404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724AF"/>
    <w:rPr>
      <w:rFonts w:asciiTheme="majorHAnsi" w:eastAsiaTheme="majorEastAsia" w:hAnsiTheme="majorHAnsi" w:cstheme="majorBidi"/>
      <w:color w:val="243F60" w:themeColor="accent1" w:themeShade="7F"/>
      <w:szCs w:val="22"/>
      <w:lang w:eastAsia="en-US"/>
    </w:rPr>
  </w:style>
  <w:style w:type="paragraph" w:customStyle="1" w:styleId="Standardowywlewo">
    <w:name w:val="Standardowy w lewo"/>
    <w:basedOn w:val="Normalny"/>
    <w:rsid w:val="00A57AC9"/>
    <w:pPr>
      <w:numPr>
        <w:numId w:val="5"/>
      </w:numPr>
      <w:spacing w:line="240" w:lineRule="auto"/>
    </w:pPr>
    <w:rPr>
      <w:rFonts w:ascii="Times New Roman" w:eastAsia="Times New Roman" w:hAnsi="Times New Roman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795B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795B"/>
    <w:rPr>
      <w:rFonts w:ascii="Tahoma" w:hAnsi="Tahoma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795B"/>
    <w:rPr>
      <w:vertAlign w:val="superscript"/>
    </w:rPr>
  </w:style>
  <w:style w:type="character" w:customStyle="1" w:styleId="AkapitzlistZnak">
    <w:name w:val="Akapit z listą Znak"/>
    <w:aliases w:val="Wypunktowanie Znak"/>
    <w:basedOn w:val="Domylnaczcionkaakapitu"/>
    <w:link w:val="Akapitzlist"/>
    <w:uiPriority w:val="34"/>
    <w:qFormat/>
    <w:rsid w:val="00E5795B"/>
    <w:rPr>
      <w:rFonts w:ascii="Tahoma" w:eastAsia="Times New Roman" w:hAnsi="Tahom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2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749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ssmark.com/products/pt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9A319-17DB-42E2-9402-DFE47572F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3416</Words>
  <Characters>20498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Gąsowska</dc:creator>
  <cp:lastModifiedBy>Karolina Gąsowska</cp:lastModifiedBy>
  <cp:revision>2</cp:revision>
  <dcterms:created xsi:type="dcterms:W3CDTF">2019-06-05T13:19:00Z</dcterms:created>
  <dcterms:modified xsi:type="dcterms:W3CDTF">2019-06-05T13:19:00Z</dcterms:modified>
</cp:coreProperties>
</file>